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FCE" w:rsidRDefault="00D23FCE" w:rsidP="00D23FCE">
      <w:pPr>
        <w:spacing w:beforeLines="50" w:before="156" w:afterLines="50" w:after="156" w:line="240" w:lineRule="auto"/>
        <w:ind w:right="84" w:firstLineChars="0" w:firstLine="0"/>
        <w:jc w:val="center"/>
        <w:outlineLvl w:val="0"/>
        <w:rPr>
          <w:rFonts w:ascii="宋体" w:hAnsi="宋体"/>
          <w:b/>
          <w:bCs/>
          <w:sz w:val="36"/>
          <w:szCs w:val="36"/>
        </w:rPr>
      </w:pPr>
      <w:bookmarkStart w:id="0" w:name="_Toc494528968"/>
      <w:bookmarkStart w:id="1" w:name="_Toc179536497"/>
      <w:r>
        <w:rPr>
          <w:rFonts w:ascii="宋体" w:hAnsi="宋体"/>
          <w:b/>
          <w:bCs/>
          <w:sz w:val="36"/>
          <w:szCs w:val="36"/>
        </w:rPr>
        <w:t>第三章 采购需求</w:t>
      </w:r>
      <w:bookmarkEnd w:id="0"/>
      <w:bookmarkEnd w:id="1"/>
    </w:p>
    <w:p w:rsidR="00D23FCE" w:rsidRDefault="00D23FCE" w:rsidP="00D23FCE">
      <w:pPr>
        <w:autoSpaceDE w:val="0"/>
        <w:autoSpaceDN w:val="0"/>
        <w:spacing w:beforeLines="50" w:before="156" w:afterLines="50" w:after="156"/>
        <w:ind w:right="84" w:firstLineChars="0" w:firstLine="0"/>
        <w:jc w:val="left"/>
        <w:outlineLvl w:val="1"/>
        <w:rPr>
          <w:rFonts w:ascii="宋体" w:hAnsi="宋体"/>
          <w:b/>
          <w:bCs/>
          <w:sz w:val="24"/>
        </w:rPr>
      </w:pPr>
      <w:bookmarkStart w:id="2" w:name="_Toc139982233"/>
      <w:bookmarkStart w:id="3" w:name="_Toc144908293"/>
      <w:bookmarkStart w:id="4" w:name="_Toc179536498"/>
      <w:bookmarkStart w:id="5" w:name="_Toc119623135"/>
      <w:bookmarkStart w:id="6" w:name="_Toc833"/>
      <w:r>
        <w:rPr>
          <w:rFonts w:ascii="宋体" w:hAnsi="宋体"/>
          <w:b/>
          <w:bCs/>
          <w:sz w:val="24"/>
        </w:rPr>
        <w:t>一、采购内容</w:t>
      </w:r>
      <w:bookmarkEnd w:id="2"/>
      <w:bookmarkEnd w:id="3"/>
      <w:bookmarkEnd w:id="4"/>
    </w:p>
    <w:p w:rsidR="00D23FCE" w:rsidRDefault="00D23FCE" w:rsidP="00D23FCE">
      <w:pPr>
        <w:autoSpaceDE w:val="0"/>
        <w:autoSpaceDN w:val="0"/>
        <w:ind w:rightChars="31" w:right="65" w:firstLine="440"/>
        <w:jc w:val="left"/>
        <w:rPr>
          <w:rFonts w:ascii="宋体" w:hAnsi="宋体"/>
          <w:kern w:val="0"/>
          <w:sz w:val="22"/>
          <w:szCs w:val="22"/>
        </w:rPr>
      </w:pPr>
      <w:r>
        <w:rPr>
          <w:rFonts w:ascii="宋体" w:hAnsi="宋体"/>
          <w:kern w:val="0"/>
          <w:sz w:val="22"/>
          <w:szCs w:val="22"/>
        </w:rPr>
        <w:t>项目编号：</w:t>
      </w:r>
      <w:r>
        <w:rPr>
          <w:rFonts w:ascii="宋体" w:hAnsi="宋体" w:hint="eastAsia"/>
          <w:szCs w:val="22"/>
        </w:rPr>
        <w:t>HBCZ-2406010180-241794</w:t>
      </w:r>
    </w:p>
    <w:p w:rsidR="00D23FCE" w:rsidRDefault="00D23FCE" w:rsidP="00D23FCE">
      <w:pPr>
        <w:autoSpaceDE w:val="0"/>
        <w:autoSpaceDN w:val="0"/>
        <w:ind w:rightChars="31" w:right="65" w:firstLine="440"/>
        <w:jc w:val="left"/>
        <w:rPr>
          <w:rFonts w:ascii="宋体" w:hAnsi="宋体"/>
          <w:szCs w:val="21"/>
        </w:rPr>
      </w:pPr>
      <w:r>
        <w:rPr>
          <w:rFonts w:ascii="宋体" w:hAnsi="宋体"/>
          <w:kern w:val="0"/>
          <w:sz w:val="22"/>
          <w:szCs w:val="22"/>
        </w:rPr>
        <w:t>项目名称：</w:t>
      </w:r>
      <w:r>
        <w:rPr>
          <w:rFonts w:ascii="宋体" w:hAnsi="宋体" w:hint="eastAsia"/>
          <w:szCs w:val="21"/>
        </w:rPr>
        <w:t>华中科技大学同济医学院附属协和医院(金银湖院区)国家区域重大疫情防控救治基地实验动物中心实验动物自动饮水系统采购项目</w:t>
      </w:r>
    </w:p>
    <w:p w:rsidR="00D23FCE" w:rsidRDefault="00D23FCE" w:rsidP="00D23FCE">
      <w:pPr>
        <w:autoSpaceDE w:val="0"/>
        <w:autoSpaceDN w:val="0"/>
        <w:ind w:rightChars="31" w:right="65" w:firstLineChars="0" w:firstLine="0"/>
        <w:jc w:val="center"/>
        <w:rPr>
          <w:rFonts w:ascii="宋体" w:hAnsi="宋体"/>
          <w:b/>
          <w:kern w:val="0"/>
          <w:sz w:val="22"/>
          <w:szCs w:val="22"/>
        </w:rPr>
      </w:pPr>
      <w:r>
        <w:rPr>
          <w:rFonts w:ascii="宋体" w:hAnsi="宋体" w:hint="eastAsia"/>
          <w:b/>
          <w:szCs w:val="21"/>
        </w:rPr>
        <w:t>采购清单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901"/>
        <w:gridCol w:w="1769"/>
        <w:gridCol w:w="1267"/>
      </w:tblGrid>
      <w:tr w:rsidR="00D23FCE" w:rsidTr="00F63009">
        <w:trPr>
          <w:trHeight w:val="454"/>
          <w:jc w:val="center"/>
        </w:trPr>
        <w:tc>
          <w:tcPr>
            <w:tcW w:w="855" w:type="dxa"/>
            <w:vAlign w:val="center"/>
          </w:tcPr>
          <w:p w:rsidR="00D23FCE" w:rsidRDefault="00D23FCE" w:rsidP="00F63009">
            <w:pPr>
              <w:spacing w:line="240" w:lineRule="auto"/>
              <w:ind w:firstLineChars="0" w:firstLine="0"/>
              <w:jc w:val="center"/>
              <w:rPr>
                <w:rFonts w:ascii="宋体" w:hAnsi="宋体" w:cs="宋体"/>
                <w:b/>
                <w:szCs w:val="21"/>
              </w:rPr>
            </w:pPr>
            <w:r>
              <w:rPr>
                <w:rFonts w:ascii="宋体" w:hAnsi="宋体" w:cs="宋体" w:hint="eastAsia"/>
                <w:b/>
                <w:szCs w:val="21"/>
              </w:rPr>
              <w:t>楼层</w:t>
            </w:r>
          </w:p>
        </w:tc>
        <w:tc>
          <w:tcPr>
            <w:tcW w:w="3901" w:type="dxa"/>
            <w:vAlign w:val="center"/>
          </w:tcPr>
          <w:p w:rsidR="00D23FCE" w:rsidRDefault="00D23FCE" w:rsidP="00F63009">
            <w:pPr>
              <w:spacing w:line="240" w:lineRule="auto"/>
              <w:ind w:firstLineChars="0" w:firstLine="0"/>
              <w:jc w:val="center"/>
              <w:rPr>
                <w:rFonts w:ascii="宋体" w:hAnsi="宋体" w:cs="宋体"/>
                <w:b/>
                <w:szCs w:val="21"/>
              </w:rPr>
            </w:pPr>
            <w:r>
              <w:rPr>
                <w:rFonts w:ascii="宋体" w:hAnsi="宋体" w:cs="宋体" w:hint="eastAsia"/>
                <w:b/>
                <w:szCs w:val="21"/>
              </w:rPr>
              <w:t>名称</w:t>
            </w:r>
          </w:p>
        </w:tc>
        <w:tc>
          <w:tcPr>
            <w:tcW w:w="1769" w:type="dxa"/>
            <w:vAlign w:val="center"/>
          </w:tcPr>
          <w:p w:rsidR="00D23FCE" w:rsidRDefault="00D23FCE" w:rsidP="00F63009">
            <w:pPr>
              <w:spacing w:line="240" w:lineRule="auto"/>
              <w:ind w:firstLineChars="0" w:firstLine="0"/>
              <w:jc w:val="center"/>
              <w:rPr>
                <w:rFonts w:ascii="宋体" w:hAnsi="宋体" w:cs="宋体"/>
                <w:b/>
                <w:szCs w:val="21"/>
              </w:rPr>
            </w:pPr>
            <w:r>
              <w:rPr>
                <w:rFonts w:ascii="宋体" w:hAnsi="宋体" w:cs="宋体" w:hint="eastAsia"/>
                <w:b/>
                <w:szCs w:val="21"/>
              </w:rPr>
              <w:t>数量</w:t>
            </w:r>
          </w:p>
        </w:tc>
        <w:tc>
          <w:tcPr>
            <w:tcW w:w="1267" w:type="dxa"/>
            <w:vAlign w:val="center"/>
          </w:tcPr>
          <w:p w:rsidR="00D23FCE" w:rsidRDefault="00D23FCE" w:rsidP="00F63009">
            <w:pPr>
              <w:spacing w:line="240" w:lineRule="auto"/>
              <w:ind w:firstLineChars="0" w:firstLine="0"/>
              <w:jc w:val="center"/>
              <w:rPr>
                <w:rFonts w:ascii="宋体" w:hAnsi="宋体" w:cs="宋体"/>
                <w:b/>
                <w:szCs w:val="21"/>
              </w:rPr>
            </w:pPr>
            <w:r>
              <w:rPr>
                <w:rFonts w:ascii="宋体" w:hAnsi="宋体" w:cs="宋体" w:hint="eastAsia"/>
                <w:b/>
                <w:szCs w:val="21"/>
              </w:rPr>
              <w:t>备注</w:t>
            </w:r>
          </w:p>
        </w:tc>
      </w:tr>
      <w:tr w:rsidR="00D23FCE" w:rsidTr="00F63009">
        <w:trPr>
          <w:trHeight w:val="454"/>
          <w:jc w:val="center"/>
        </w:trPr>
        <w:tc>
          <w:tcPr>
            <w:tcW w:w="855" w:type="dxa"/>
            <w:vMerge w:val="restart"/>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19F</w:t>
            </w:r>
          </w:p>
        </w:tc>
        <w:tc>
          <w:tcPr>
            <w:tcW w:w="3901" w:type="dxa"/>
            <w:vAlign w:val="center"/>
          </w:tcPr>
          <w:p w:rsidR="00D23FCE" w:rsidRDefault="00D23FCE" w:rsidP="00F63009">
            <w:pPr>
              <w:widowControl/>
              <w:spacing w:line="240" w:lineRule="auto"/>
              <w:ind w:firstLineChars="0" w:firstLine="0"/>
              <w:jc w:val="center"/>
              <w:rPr>
                <w:rFonts w:ascii="宋体" w:hAnsi="宋体" w:cs="宋体"/>
                <w:b/>
                <w:bCs/>
                <w:spacing w:val="-2"/>
                <w:szCs w:val="21"/>
              </w:rPr>
            </w:pPr>
            <w:r>
              <w:rPr>
                <w:rFonts w:ascii="宋体" w:hAnsi="宋体" w:cs="宋体" w:hint="eastAsia"/>
                <w:b/>
                <w:bCs/>
                <w:spacing w:val="-2"/>
                <w:szCs w:val="21"/>
              </w:rPr>
              <w:t>减压站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4套</w:t>
            </w:r>
          </w:p>
        </w:tc>
        <w:tc>
          <w:tcPr>
            <w:tcW w:w="1267" w:type="dxa"/>
            <w:vAlign w:val="center"/>
          </w:tcPr>
          <w:p w:rsidR="00D23FCE" w:rsidRDefault="00D23FCE" w:rsidP="00F63009">
            <w:pPr>
              <w:spacing w:line="240" w:lineRule="auto"/>
              <w:ind w:firstLineChars="0" w:firstLine="0"/>
              <w:jc w:val="center"/>
              <w:rPr>
                <w:rFonts w:ascii="宋体" w:hAnsi="宋体" w:cs="宋体"/>
                <w:b/>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bCs/>
                <w:spacing w:val="-2"/>
                <w:szCs w:val="21"/>
              </w:rPr>
            </w:pPr>
            <w:r>
              <w:rPr>
                <w:rFonts w:ascii="宋体" w:hAnsi="宋体" w:cs="宋体" w:hint="eastAsia"/>
                <w:b/>
                <w:bCs/>
                <w:spacing w:val="-2"/>
                <w:szCs w:val="21"/>
              </w:rPr>
              <w:t>笼架冲洗模块</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b/>
                <w:szCs w:val="21"/>
              </w:rPr>
              <w:t>核心产品</w:t>
            </w:r>
          </w:p>
        </w:tc>
      </w:tr>
      <w:tr w:rsidR="00D23FCE" w:rsidTr="00F63009">
        <w:trPr>
          <w:trHeight w:val="453"/>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Pr="009664A7" w:rsidRDefault="00D23FCE" w:rsidP="00F63009">
            <w:pPr>
              <w:spacing w:line="240" w:lineRule="auto"/>
              <w:ind w:firstLineChars="0" w:firstLine="0"/>
              <w:jc w:val="center"/>
              <w:rPr>
                <w:rFonts w:ascii="宋体" w:hAnsi="宋体" w:cs="宋体"/>
                <w:spacing w:val="-2"/>
                <w:szCs w:val="21"/>
              </w:rPr>
            </w:pPr>
            <w:r w:rsidRPr="009664A7">
              <w:rPr>
                <w:rFonts w:ascii="宋体" w:hAnsi="宋体" w:cs="宋体" w:hint="eastAsia"/>
                <w:spacing w:val="-2"/>
                <w:szCs w:val="21"/>
              </w:rPr>
              <w:t>笼架支管冲洗电磁阀</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进水互联站、排水互联站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96个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highlight w:val="yellow"/>
              </w:rPr>
            </w:pPr>
            <w:r w:rsidRPr="009664A7">
              <w:rPr>
                <w:rFonts w:ascii="宋体" w:hAnsi="宋体" w:cs="宋体" w:hint="eastAsia"/>
                <w:spacing w:val="-2"/>
                <w:szCs w:val="21"/>
              </w:rPr>
              <w:t>房间内连接供水、排水管道</w:t>
            </w:r>
          </w:p>
        </w:tc>
        <w:tc>
          <w:tcPr>
            <w:tcW w:w="1769" w:type="dxa"/>
            <w:vAlign w:val="center"/>
          </w:tcPr>
          <w:p w:rsidR="00D23FCE" w:rsidRDefault="00D23FCE" w:rsidP="00F63009">
            <w:pPr>
              <w:spacing w:line="240" w:lineRule="auto"/>
              <w:ind w:firstLineChars="0" w:firstLine="0"/>
              <w:jc w:val="center"/>
              <w:rPr>
                <w:rFonts w:ascii="宋体" w:hAnsi="宋体" w:cs="宋体"/>
                <w:szCs w:val="21"/>
                <w:highlight w:val="yellow"/>
              </w:rPr>
            </w:pPr>
            <w:r w:rsidRPr="009664A7">
              <w:rPr>
                <w:rFonts w:ascii="宋体" w:hAnsi="宋体" w:cs="宋体" w:hint="eastAsia"/>
                <w:szCs w:val="21"/>
              </w:rPr>
              <w:t>9套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PVDF连接软管</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96套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笼架支管</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spacing w:val="-2"/>
                <w:szCs w:val="21"/>
              </w:rPr>
            </w:pPr>
            <w:r>
              <w:rPr>
                <w:rFonts w:ascii="宋体" w:hAnsi="宋体" w:cs="宋体" w:hint="eastAsia"/>
                <w:b/>
                <w:spacing w:val="-2"/>
                <w:szCs w:val="21"/>
              </w:rPr>
              <w:t>大小鼠饮水阀</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szCs w:val="21"/>
              </w:rPr>
              <w:t>5494</w:t>
            </w:r>
            <w:r>
              <w:rPr>
                <w:rFonts w:ascii="宋体" w:hAnsi="宋体" w:cs="宋体" w:hint="eastAsia"/>
                <w:szCs w:val="21"/>
              </w:rPr>
              <w:t>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shd w:val="clear" w:color="auto" w:fill="auto"/>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支管软管联合冲洗站</w:t>
            </w:r>
          </w:p>
        </w:tc>
        <w:tc>
          <w:tcPr>
            <w:tcW w:w="1769" w:type="dxa"/>
            <w:shd w:val="clear" w:color="auto" w:fill="auto"/>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1套</w:t>
            </w:r>
          </w:p>
        </w:tc>
        <w:tc>
          <w:tcPr>
            <w:tcW w:w="1267" w:type="dxa"/>
            <w:shd w:val="clear" w:color="auto" w:fill="auto"/>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restart"/>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20F</w:t>
            </w:r>
          </w:p>
        </w:tc>
        <w:tc>
          <w:tcPr>
            <w:tcW w:w="3901" w:type="dxa"/>
            <w:vAlign w:val="center"/>
          </w:tcPr>
          <w:p w:rsidR="00D23FCE" w:rsidRDefault="00D23FCE" w:rsidP="00F63009">
            <w:pPr>
              <w:widowControl/>
              <w:spacing w:line="240" w:lineRule="auto"/>
              <w:ind w:firstLineChars="0" w:firstLine="0"/>
              <w:jc w:val="center"/>
              <w:rPr>
                <w:rFonts w:ascii="宋体" w:hAnsi="宋体" w:cs="宋体"/>
                <w:b/>
                <w:spacing w:val="-2"/>
                <w:szCs w:val="21"/>
              </w:rPr>
            </w:pPr>
            <w:r>
              <w:rPr>
                <w:rFonts w:ascii="宋体" w:hAnsi="宋体" w:cs="宋体" w:hint="eastAsia"/>
                <w:b/>
                <w:spacing w:val="-2"/>
                <w:szCs w:val="21"/>
              </w:rPr>
              <w:t>减压站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kern w:val="0"/>
                <w:szCs w:val="21"/>
              </w:rPr>
              <w:t>4套</w:t>
            </w:r>
          </w:p>
        </w:tc>
        <w:tc>
          <w:tcPr>
            <w:tcW w:w="1267"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spacing w:val="-2"/>
                <w:szCs w:val="21"/>
              </w:rPr>
            </w:pPr>
            <w:r>
              <w:rPr>
                <w:rFonts w:ascii="宋体" w:hAnsi="宋体" w:cs="宋体" w:hint="eastAsia"/>
                <w:b/>
                <w:spacing w:val="-2"/>
                <w:szCs w:val="21"/>
              </w:rPr>
              <w:t>笼架冲洗模块</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kern w:val="0"/>
                <w:szCs w:val="21"/>
              </w:rPr>
              <w:t>50套</w:t>
            </w:r>
          </w:p>
        </w:tc>
        <w:tc>
          <w:tcPr>
            <w:tcW w:w="1267"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highlight w:val="yellow"/>
              </w:rPr>
            </w:pPr>
            <w:r w:rsidRPr="009664A7">
              <w:rPr>
                <w:rFonts w:ascii="宋体" w:hAnsi="宋体" w:cs="宋体" w:hint="eastAsia"/>
                <w:spacing w:val="-2"/>
                <w:szCs w:val="21"/>
              </w:rPr>
              <w:t>笼架支管冲洗电磁阀</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kern w:val="0"/>
                <w:szCs w:val="21"/>
              </w:rPr>
              <w:t>50个</w:t>
            </w:r>
          </w:p>
        </w:tc>
        <w:tc>
          <w:tcPr>
            <w:tcW w:w="1267"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kern w:val="0"/>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进水互联站、排水互联站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kern w:val="0"/>
                <w:szCs w:val="21"/>
              </w:rPr>
              <w:t>100个</w:t>
            </w:r>
          </w:p>
        </w:tc>
        <w:tc>
          <w:tcPr>
            <w:tcW w:w="1267"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kern w:val="0"/>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highlight w:val="yellow"/>
              </w:rPr>
            </w:pPr>
            <w:r w:rsidRPr="009664A7">
              <w:rPr>
                <w:rFonts w:ascii="宋体" w:hAnsi="宋体" w:cs="宋体" w:hint="eastAsia"/>
                <w:spacing w:val="-2"/>
                <w:szCs w:val="21"/>
              </w:rPr>
              <w:t>房间内连接供水、排水管道</w:t>
            </w:r>
          </w:p>
        </w:tc>
        <w:tc>
          <w:tcPr>
            <w:tcW w:w="1769" w:type="dxa"/>
            <w:vAlign w:val="center"/>
          </w:tcPr>
          <w:p w:rsidR="00D23FCE" w:rsidRDefault="00D23FCE" w:rsidP="00F63009">
            <w:pPr>
              <w:spacing w:line="240" w:lineRule="auto"/>
              <w:ind w:firstLineChars="0" w:firstLine="0"/>
              <w:jc w:val="center"/>
              <w:rPr>
                <w:rFonts w:ascii="宋体" w:hAnsi="宋体" w:cs="宋体"/>
                <w:kern w:val="0"/>
                <w:szCs w:val="21"/>
                <w:highlight w:val="yellow"/>
              </w:rPr>
            </w:pPr>
            <w:r w:rsidRPr="009664A7">
              <w:rPr>
                <w:rFonts w:ascii="宋体" w:hAnsi="宋体" w:cs="宋体" w:hint="eastAsia"/>
                <w:kern w:val="0"/>
                <w:szCs w:val="21"/>
              </w:rPr>
              <w:t>6套</w:t>
            </w:r>
          </w:p>
        </w:tc>
        <w:tc>
          <w:tcPr>
            <w:tcW w:w="1267"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kern w:val="0"/>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PVDF连接软管</w:t>
            </w:r>
          </w:p>
        </w:tc>
        <w:tc>
          <w:tcPr>
            <w:tcW w:w="1769" w:type="dxa"/>
            <w:vAlign w:val="center"/>
          </w:tcPr>
          <w:p w:rsidR="00D23FCE" w:rsidRDefault="00D23FCE" w:rsidP="00F63009">
            <w:pPr>
              <w:spacing w:line="240" w:lineRule="auto"/>
              <w:ind w:firstLineChars="0" w:firstLine="0"/>
              <w:jc w:val="center"/>
              <w:rPr>
                <w:rFonts w:ascii="宋体" w:hAnsi="宋体" w:cs="宋体"/>
                <w:kern w:val="0"/>
                <w:szCs w:val="21"/>
              </w:rPr>
            </w:pPr>
            <w:r>
              <w:rPr>
                <w:rFonts w:ascii="宋体" w:hAnsi="宋体" w:cs="宋体" w:hint="eastAsia"/>
                <w:kern w:val="0"/>
                <w:szCs w:val="21"/>
              </w:rPr>
              <w:t>100套</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kern w:val="0"/>
                <w:szCs w:val="21"/>
              </w:rPr>
            </w:pPr>
            <w:r>
              <w:rPr>
                <w:rFonts w:ascii="宋体" w:hAnsi="宋体" w:cs="宋体" w:hint="eastAsia"/>
                <w:b/>
                <w:color w:val="000000" w:themeColor="text1"/>
                <w:kern w:val="0"/>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笼架支管</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kern w:val="0"/>
                <w:szCs w:val="21"/>
              </w:rPr>
              <w:t>5</w:t>
            </w:r>
            <w:r>
              <w:rPr>
                <w:rFonts w:ascii="宋体" w:hAnsi="宋体" w:cs="宋体" w:hint="eastAsia"/>
                <w:kern w:val="0"/>
                <w:szCs w:val="21"/>
              </w:rPr>
              <w:t>0套</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szCs w:val="21"/>
              </w:rPr>
            </w:pPr>
            <w:r>
              <w:rPr>
                <w:rFonts w:ascii="宋体" w:hAnsi="宋体" w:cs="宋体" w:hint="eastAsia"/>
                <w:b/>
                <w:color w:val="000000" w:themeColor="text1"/>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spacing w:val="-2"/>
                <w:szCs w:val="21"/>
              </w:rPr>
            </w:pPr>
            <w:r>
              <w:rPr>
                <w:rFonts w:ascii="宋体" w:hAnsi="宋体" w:cs="宋体" w:hint="eastAsia"/>
                <w:b/>
                <w:spacing w:val="-2"/>
                <w:szCs w:val="21"/>
              </w:rPr>
              <w:t>大小鼠饮水阀</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kern w:val="0"/>
                <w:szCs w:val="21"/>
              </w:rPr>
              <w:t>6099</w:t>
            </w:r>
            <w:r>
              <w:rPr>
                <w:rFonts w:ascii="宋体" w:hAnsi="宋体" w:cs="宋体" w:hint="eastAsia"/>
                <w:kern w:val="0"/>
                <w:szCs w:val="21"/>
              </w:rPr>
              <w:t>个</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szCs w:val="21"/>
              </w:rPr>
            </w:pPr>
            <w:r>
              <w:rPr>
                <w:rFonts w:ascii="宋体" w:hAnsi="宋体" w:cs="宋体" w:hint="eastAsia"/>
                <w:b/>
                <w:szCs w:val="21"/>
              </w:rPr>
              <w:t>核心产品</w:t>
            </w:r>
          </w:p>
        </w:tc>
      </w:tr>
      <w:tr w:rsidR="00D23FCE" w:rsidTr="00F63009">
        <w:trPr>
          <w:trHeight w:val="454"/>
          <w:jc w:val="center"/>
        </w:trPr>
        <w:tc>
          <w:tcPr>
            <w:tcW w:w="855" w:type="dxa"/>
            <w:vMerge w:val="restart"/>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21F</w:t>
            </w:r>
          </w:p>
        </w:tc>
        <w:tc>
          <w:tcPr>
            <w:tcW w:w="3901" w:type="dxa"/>
            <w:vAlign w:val="center"/>
          </w:tcPr>
          <w:p w:rsidR="00D23FCE" w:rsidRDefault="00D23FCE" w:rsidP="00F63009">
            <w:pPr>
              <w:widowControl/>
              <w:spacing w:line="240" w:lineRule="auto"/>
              <w:ind w:firstLineChars="0" w:firstLine="0"/>
              <w:jc w:val="center"/>
              <w:rPr>
                <w:rFonts w:ascii="宋体" w:hAnsi="宋体" w:cs="宋体"/>
                <w:b/>
                <w:spacing w:val="-2"/>
                <w:szCs w:val="21"/>
              </w:rPr>
            </w:pPr>
            <w:r>
              <w:rPr>
                <w:rFonts w:ascii="宋体" w:hAnsi="宋体" w:cs="宋体" w:hint="eastAsia"/>
                <w:b/>
                <w:spacing w:val="-2"/>
                <w:szCs w:val="21"/>
              </w:rPr>
              <w:t>减压站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spacing w:val="-2"/>
                <w:szCs w:val="21"/>
              </w:rPr>
            </w:pPr>
            <w:r>
              <w:rPr>
                <w:rFonts w:ascii="宋体" w:hAnsi="宋体" w:cs="宋体" w:hint="eastAsia"/>
                <w:b/>
                <w:spacing w:val="-2"/>
                <w:szCs w:val="21"/>
              </w:rPr>
              <w:t>笼架冲洗模块</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highlight w:val="yellow"/>
              </w:rPr>
            </w:pPr>
            <w:r w:rsidRPr="009664A7">
              <w:rPr>
                <w:rFonts w:ascii="宋体" w:hAnsi="宋体" w:cs="宋体" w:hint="eastAsia"/>
                <w:spacing w:val="-2"/>
                <w:szCs w:val="21"/>
              </w:rPr>
              <w:t>笼架支管冲洗电磁阀</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进水互联站、排水互联站</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96个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Pr="005C30E5" w:rsidRDefault="00D23FCE" w:rsidP="00F63009">
            <w:pPr>
              <w:spacing w:line="240" w:lineRule="auto"/>
              <w:ind w:firstLineChars="0" w:firstLine="0"/>
              <w:jc w:val="center"/>
              <w:rPr>
                <w:rFonts w:ascii="宋体" w:hAnsi="宋体" w:cs="宋体"/>
                <w:spacing w:val="-2"/>
                <w:szCs w:val="21"/>
              </w:rPr>
            </w:pPr>
            <w:r w:rsidRPr="005C30E5">
              <w:rPr>
                <w:rFonts w:ascii="宋体" w:hAnsi="宋体" w:cs="宋体" w:hint="eastAsia"/>
                <w:spacing w:val="-2"/>
                <w:szCs w:val="21"/>
              </w:rPr>
              <w:t>房间内连接供水、排水管道</w:t>
            </w:r>
          </w:p>
        </w:tc>
        <w:tc>
          <w:tcPr>
            <w:tcW w:w="1769" w:type="dxa"/>
            <w:vAlign w:val="center"/>
          </w:tcPr>
          <w:p w:rsidR="00D23FCE" w:rsidRPr="005C30E5" w:rsidRDefault="00D23FCE" w:rsidP="00F63009">
            <w:pPr>
              <w:spacing w:line="240" w:lineRule="auto"/>
              <w:ind w:firstLineChars="0" w:firstLine="0"/>
              <w:jc w:val="center"/>
              <w:rPr>
                <w:rFonts w:ascii="宋体" w:hAnsi="宋体" w:cs="宋体"/>
                <w:szCs w:val="21"/>
              </w:rPr>
            </w:pPr>
            <w:r w:rsidRPr="005C30E5">
              <w:rPr>
                <w:rFonts w:ascii="宋体" w:hAnsi="宋体" w:cs="宋体" w:hint="eastAsia"/>
                <w:szCs w:val="21"/>
              </w:rPr>
              <w:t>9套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PVDF连接软管</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96套</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笼架支管</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48套</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b/>
                <w:spacing w:val="-2"/>
                <w:szCs w:val="21"/>
              </w:rPr>
            </w:pPr>
            <w:r>
              <w:rPr>
                <w:rFonts w:ascii="宋体" w:hAnsi="宋体" w:cs="宋体" w:hint="eastAsia"/>
                <w:b/>
                <w:spacing w:val="-2"/>
                <w:szCs w:val="21"/>
              </w:rPr>
              <w:t>大小鼠饮水阀</w:t>
            </w:r>
          </w:p>
        </w:tc>
        <w:tc>
          <w:tcPr>
            <w:tcW w:w="1769" w:type="dxa"/>
            <w:vAlign w:val="center"/>
          </w:tcPr>
          <w:p w:rsidR="00D23FCE" w:rsidRPr="005C30E5" w:rsidRDefault="00D23FCE" w:rsidP="00F63009">
            <w:pPr>
              <w:spacing w:line="240" w:lineRule="auto"/>
              <w:ind w:firstLineChars="0" w:firstLine="0"/>
              <w:jc w:val="center"/>
              <w:rPr>
                <w:rFonts w:ascii="宋体" w:hAnsi="宋体" w:cs="宋体"/>
                <w:szCs w:val="21"/>
                <w:highlight w:val="yellow"/>
              </w:rPr>
            </w:pPr>
            <w:r w:rsidRPr="005C30E5">
              <w:rPr>
                <w:rFonts w:ascii="宋体" w:hAnsi="宋体" w:cs="宋体"/>
                <w:szCs w:val="21"/>
              </w:rPr>
              <w:t>5494</w:t>
            </w:r>
            <w:r w:rsidRPr="005C30E5">
              <w:rPr>
                <w:rFonts w:ascii="宋体" w:hAnsi="宋体" w:cs="宋体" w:hint="eastAsia"/>
                <w:szCs w:val="21"/>
              </w:rPr>
              <w:t>个</w:t>
            </w:r>
          </w:p>
        </w:tc>
        <w:tc>
          <w:tcPr>
            <w:tcW w:w="1267" w:type="dxa"/>
            <w:vAlign w:val="center"/>
          </w:tcPr>
          <w:p w:rsidR="00D23FCE" w:rsidRDefault="00D23FCE" w:rsidP="00F63009">
            <w:pPr>
              <w:spacing w:line="240" w:lineRule="auto"/>
              <w:ind w:firstLineChars="0" w:firstLine="0"/>
              <w:jc w:val="center"/>
              <w:rPr>
                <w:rFonts w:ascii="宋体" w:hAnsi="宋体" w:cs="宋体"/>
                <w:b/>
                <w:color w:val="000000" w:themeColor="text1"/>
                <w:szCs w:val="21"/>
              </w:rPr>
            </w:pPr>
            <w:r>
              <w:rPr>
                <w:rFonts w:ascii="宋体" w:hAnsi="宋体" w:cs="宋体" w:hint="eastAsia"/>
                <w:b/>
                <w:szCs w:val="21"/>
              </w:rPr>
              <w:t>核心产品</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shd w:val="clear" w:color="auto" w:fill="auto"/>
            <w:vAlign w:val="center"/>
          </w:tcPr>
          <w:p w:rsidR="00D23FCE" w:rsidRPr="005C30E5" w:rsidRDefault="00D23FCE" w:rsidP="00F63009">
            <w:pPr>
              <w:spacing w:line="240" w:lineRule="auto"/>
              <w:ind w:firstLineChars="0" w:firstLine="0"/>
              <w:jc w:val="center"/>
              <w:rPr>
                <w:rFonts w:ascii="宋体" w:hAnsi="宋体" w:cs="宋体"/>
                <w:spacing w:val="-2"/>
                <w:szCs w:val="21"/>
              </w:rPr>
            </w:pPr>
            <w:r w:rsidRPr="005C30E5">
              <w:rPr>
                <w:rFonts w:ascii="宋体" w:hAnsi="宋体" w:cs="宋体" w:hint="eastAsia"/>
                <w:spacing w:val="-2"/>
                <w:szCs w:val="21"/>
              </w:rPr>
              <w:t>水迷宫用水点</w:t>
            </w:r>
          </w:p>
        </w:tc>
        <w:tc>
          <w:tcPr>
            <w:tcW w:w="1769" w:type="dxa"/>
            <w:shd w:val="clear" w:color="auto" w:fill="auto"/>
            <w:vAlign w:val="center"/>
          </w:tcPr>
          <w:p w:rsidR="00D23FCE" w:rsidRPr="005C30E5" w:rsidRDefault="00D23FCE" w:rsidP="00F63009">
            <w:pPr>
              <w:spacing w:line="240" w:lineRule="auto"/>
              <w:ind w:firstLineChars="0" w:firstLine="0"/>
              <w:jc w:val="center"/>
              <w:rPr>
                <w:rFonts w:ascii="宋体" w:hAnsi="宋体" w:cs="宋体"/>
                <w:szCs w:val="21"/>
              </w:rPr>
            </w:pPr>
            <w:r w:rsidRPr="005C30E5">
              <w:rPr>
                <w:rFonts w:ascii="宋体" w:hAnsi="宋体" w:cs="宋体" w:hint="eastAsia"/>
                <w:szCs w:val="21"/>
              </w:rPr>
              <w:t>1个</w:t>
            </w:r>
          </w:p>
        </w:tc>
        <w:tc>
          <w:tcPr>
            <w:tcW w:w="1267" w:type="dxa"/>
            <w:shd w:val="clear" w:color="auto" w:fill="auto"/>
            <w:vAlign w:val="center"/>
          </w:tcPr>
          <w:p w:rsidR="00D23FCE" w:rsidRPr="005C30E5" w:rsidRDefault="00D23FCE" w:rsidP="00F63009">
            <w:pPr>
              <w:spacing w:line="240" w:lineRule="auto"/>
              <w:ind w:firstLineChars="0" w:firstLine="0"/>
              <w:jc w:val="center"/>
              <w:rPr>
                <w:rFonts w:ascii="宋体" w:hAnsi="宋体" w:cs="宋体"/>
                <w:szCs w:val="21"/>
              </w:rPr>
            </w:pPr>
            <w:r w:rsidRPr="005C30E5">
              <w:rPr>
                <w:rFonts w:ascii="宋体" w:hAnsi="宋体" w:cs="宋体" w:hint="eastAsia"/>
                <w:szCs w:val="21"/>
              </w:rPr>
              <w:t>-</w:t>
            </w:r>
          </w:p>
        </w:tc>
      </w:tr>
      <w:tr w:rsidR="00D23FCE" w:rsidTr="00F63009">
        <w:trPr>
          <w:trHeight w:val="454"/>
          <w:jc w:val="center"/>
        </w:trPr>
        <w:tc>
          <w:tcPr>
            <w:tcW w:w="855" w:type="dxa"/>
            <w:vMerge w:val="restart"/>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22F</w:t>
            </w: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制水设备（双级反渗透0.5T）</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1套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取水点U型三通带隔膜阀 316不锈钢</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5个</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自动饮水控制系统</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1套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r w:rsidR="00D23FCE" w:rsidTr="00F63009">
        <w:trPr>
          <w:trHeight w:val="454"/>
          <w:jc w:val="center"/>
        </w:trPr>
        <w:tc>
          <w:tcPr>
            <w:tcW w:w="855" w:type="dxa"/>
            <w:vMerge/>
            <w:vAlign w:val="center"/>
          </w:tcPr>
          <w:p w:rsidR="00D23FCE" w:rsidRDefault="00D23FCE" w:rsidP="00F63009">
            <w:pPr>
              <w:spacing w:line="240" w:lineRule="auto"/>
              <w:ind w:firstLineChars="0" w:firstLine="0"/>
              <w:jc w:val="center"/>
              <w:rPr>
                <w:rFonts w:ascii="宋体" w:hAnsi="宋体" w:cs="宋体"/>
                <w:szCs w:val="21"/>
              </w:rPr>
            </w:pPr>
          </w:p>
        </w:tc>
        <w:tc>
          <w:tcPr>
            <w:tcW w:w="3901" w:type="dxa"/>
            <w:vAlign w:val="center"/>
          </w:tcPr>
          <w:p w:rsidR="00D23FCE" w:rsidRDefault="00D23FCE" w:rsidP="00F63009">
            <w:pPr>
              <w:spacing w:line="240" w:lineRule="auto"/>
              <w:ind w:firstLineChars="0" w:firstLine="0"/>
              <w:jc w:val="center"/>
              <w:rPr>
                <w:rFonts w:ascii="宋体" w:hAnsi="宋体" w:cs="宋体"/>
                <w:spacing w:val="-2"/>
                <w:szCs w:val="21"/>
              </w:rPr>
            </w:pPr>
            <w:r>
              <w:rPr>
                <w:rFonts w:ascii="宋体" w:hAnsi="宋体" w:cs="宋体" w:hint="eastAsia"/>
                <w:spacing w:val="-2"/>
                <w:szCs w:val="21"/>
              </w:rPr>
              <w:t>自动饮水管理软件</w:t>
            </w:r>
          </w:p>
        </w:tc>
        <w:tc>
          <w:tcPr>
            <w:tcW w:w="1769"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1套</w:t>
            </w:r>
          </w:p>
        </w:tc>
        <w:tc>
          <w:tcPr>
            <w:tcW w:w="1267" w:type="dxa"/>
            <w:vAlign w:val="center"/>
          </w:tcPr>
          <w:p w:rsidR="00D23FCE" w:rsidRDefault="00D23FCE" w:rsidP="00F63009">
            <w:pPr>
              <w:spacing w:line="240" w:lineRule="auto"/>
              <w:ind w:firstLineChars="0" w:firstLine="0"/>
              <w:jc w:val="center"/>
              <w:rPr>
                <w:rFonts w:ascii="宋体" w:hAnsi="宋体" w:cs="宋体"/>
                <w:szCs w:val="21"/>
              </w:rPr>
            </w:pPr>
            <w:r>
              <w:rPr>
                <w:rFonts w:ascii="宋体" w:hAnsi="宋体" w:cs="宋体" w:hint="eastAsia"/>
                <w:szCs w:val="21"/>
              </w:rPr>
              <w:t>-</w:t>
            </w:r>
          </w:p>
        </w:tc>
      </w:tr>
    </w:tbl>
    <w:p w:rsidR="00D23FCE" w:rsidRDefault="00D23FCE" w:rsidP="00D23FCE">
      <w:pPr>
        <w:autoSpaceDE w:val="0"/>
        <w:autoSpaceDN w:val="0"/>
        <w:spacing w:beforeLines="50" w:before="156" w:afterLines="50" w:after="156"/>
        <w:ind w:right="85" w:firstLineChars="0" w:firstLine="0"/>
        <w:jc w:val="left"/>
        <w:rPr>
          <w:rFonts w:ascii="宋体" w:hAnsi="宋体"/>
          <w:b/>
          <w:bCs/>
          <w:sz w:val="24"/>
        </w:rPr>
      </w:pPr>
      <w:bookmarkStart w:id="7" w:name="_Toc139982234"/>
      <w:bookmarkStart w:id="8" w:name="_Toc144908294"/>
      <w:r>
        <w:rPr>
          <w:rFonts w:ascii="宋体" w:hAnsi="宋体" w:hint="eastAsia"/>
          <w:b/>
        </w:rPr>
        <w:t>说明：本项目核心产品为：减压站、大小鼠饮水阀、笼架冲洗模块</w:t>
      </w:r>
    </w:p>
    <w:p w:rsidR="00D23FCE" w:rsidRDefault="00D23FCE" w:rsidP="00D23FCE">
      <w:pPr>
        <w:autoSpaceDE w:val="0"/>
        <w:autoSpaceDN w:val="0"/>
        <w:spacing w:beforeLines="50" w:before="156" w:afterLines="50" w:after="156"/>
        <w:ind w:right="84" w:firstLineChars="0" w:firstLine="0"/>
        <w:outlineLvl w:val="1"/>
        <w:rPr>
          <w:rFonts w:ascii="宋体" w:hAnsi="宋体"/>
          <w:b/>
          <w:bCs/>
          <w:sz w:val="24"/>
        </w:rPr>
      </w:pPr>
      <w:bookmarkStart w:id="9" w:name="_Toc179536499"/>
      <w:r>
        <w:rPr>
          <w:rFonts w:ascii="宋体" w:hAnsi="宋体"/>
          <w:b/>
          <w:bCs/>
          <w:sz w:val="24"/>
        </w:rPr>
        <w:t>二、技术要求</w:t>
      </w:r>
      <w:bookmarkEnd w:id="7"/>
      <w:bookmarkEnd w:id="8"/>
      <w:bookmarkEnd w:id="9"/>
    </w:p>
    <w:p w:rsidR="00D23FCE" w:rsidRDefault="00D23FCE" w:rsidP="00D23FCE">
      <w:pPr>
        <w:autoSpaceDE w:val="0"/>
        <w:autoSpaceDN w:val="0"/>
        <w:ind w:rightChars="289" w:right="607" w:firstLine="420"/>
        <w:rPr>
          <w:rFonts w:ascii="宋体" w:hAnsi="宋体"/>
        </w:rPr>
      </w:pPr>
      <w:r>
        <w:rPr>
          <w:rFonts w:ascii="宋体" w:hAnsi="宋体" w:hint="eastAsia"/>
        </w:rPr>
        <w:t xml:space="preserve">说明：标注“★”的内容为实质性要求，有一项不满足采购需求的，作无效投标处理；标注“▲”的内容为重要参数，“#”的内容为一般参数，重要参数和一般参数如不满足将按照“评标标准”进行扣分。投标人须在投标文件《采购需求技术响应偏离说明表》中对以下条款进行响应描述或偏离说明。（以下评审点实质性要求“★”共 </w:t>
      </w:r>
      <w:r>
        <w:rPr>
          <w:rFonts w:ascii="宋体" w:hAnsi="宋体"/>
        </w:rPr>
        <w:t xml:space="preserve">4 </w:t>
      </w:r>
      <w:r>
        <w:rPr>
          <w:rFonts w:ascii="宋体" w:hAnsi="宋体" w:hint="eastAsia"/>
        </w:rPr>
        <w:t xml:space="preserve">项，重要参数“▲”号项共 </w:t>
      </w:r>
      <w:r>
        <w:rPr>
          <w:rFonts w:ascii="宋体" w:hAnsi="宋体"/>
        </w:rPr>
        <w:t xml:space="preserve">17 </w:t>
      </w:r>
      <w:r>
        <w:rPr>
          <w:rFonts w:ascii="宋体" w:hAnsi="宋体" w:hint="eastAsia"/>
        </w:rPr>
        <w:t>项，一般参数“#”号项共</w:t>
      </w:r>
      <w:r>
        <w:rPr>
          <w:rFonts w:ascii="宋体" w:hAnsi="宋体"/>
        </w:rPr>
        <w:t xml:space="preserve"> 36 </w:t>
      </w:r>
      <w:r>
        <w:rPr>
          <w:rFonts w:ascii="宋体" w:hAnsi="宋体" w:hint="eastAsia"/>
        </w:rPr>
        <w:t>项）</w:t>
      </w:r>
    </w:p>
    <w:p w:rsidR="00D23FCE" w:rsidRDefault="00D23FCE" w:rsidP="00D23FCE">
      <w:pPr>
        <w:autoSpaceDE w:val="0"/>
        <w:autoSpaceDN w:val="0"/>
        <w:ind w:rightChars="289" w:right="607" w:firstLine="420"/>
        <w:rPr>
          <w:rFonts w:ascii="宋体" w:hAnsi="宋体"/>
        </w:rPr>
      </w:pPr>
      <w:r>
        <w:rPr>
          <w:rFonts w:ascii="宋体" w:hAnsi="宋体" w:hint="eastAsia"/>
        </w:rPr>
        <w:t>如投标人</w:t>
      </w:r>
      <w:r>
        <w:rPr>
          <w:rFonts w:ascii="宋体" w:hAnsi="宋体"/>
        </w:rPr>
        <w:t>提供</w:t>
      </w:r>
      <w:r>
        <w:rPr>
          <w:rFonts w:ascii="宋体" w:hAnsi="宋体" w:hint="eastAsia"/>
        </w:rPr>
        <w:t>的设备</w:t>
      </w:r>
      <w:r>
        <w:rPr>
          <w:rFonts w:ascii="宋体" w:hAnsi="宋体"/>
        </w:rPr>
        <w:t>材质优于采购需求的</w:t>
      </w:r>
      <w:r>
        <w:rPr>
          <w:rFonts w:ascii="宋体" w:hAnsi="宋体" w:hint="eastAsia"/>
        </w:rPr>
        <w:t>，需提供材质优于采购需求的</w:t>
      </w:r>
      <w:r>
        <w:rPr>
          <w:rFonts w:ascii="宋体" w:hAnsi="宋体"/>
        </w:rPr>
        <w:t>证明材料，</w:t>
      </w:r>
      <w:r>
        <w:rPr>
          <w:rFonts w:ascii="宋体" w:hAnsi="宋体" w:hint="eastAsia"/>
        </w:rPr>
        <w:t>未提供的视为不满足采购需求。</w:t>
      </w:r>
    </w:p>
    <w:p w:rsidR="00D23FCE" w:rsidRDefault="00D23FCE" w:rsidP="00D23FCE">
      <w:pPr>
        <w:ind w:firstLine="422"/>
        <w:rPr>
          <w:rFonts w:ascii="宋体" w:hAnsi="宋体" w:cs="宋体"/>
          <w:b/>
          <w:bCs/>
          <w:szCs w:val="21"/>
        </w:rPr>
      </w:pPr>
    </w:p>
    <w:p w:rsidR="00D23FCE" w:rsidRDefault="00D23FCE" w:rsidP="00D23FCE">
      <w:pPr>
        <w:ind w:firstLine="422"/>
        <w:rPr>
          <w:rFonts w:ascii="宋体" w:hAnsi="宋体" w:cs="宋体"/>
          <w:b/>
          <w:bCs/>
          <w:szCs w:val="21"/>
        </w:rPr>
      </w:pPr>
      <w:r>
        <w:rPr>
          <w:rFonts w:ascii="宋体" w:hAnsi="宋体" w:cs="宋体" w:hint="eastAsia"/>
          <w:b/>
          <w:bCs/>
          <w:szCs w:val="21"/>
        </w:rPr>
        <w:t>1.实验室纯水处理系统</w:t>
      </w:r>
    </w:p>
    <w:p w:rsidR="00D23FCE" w:rsidRDefault="00D23FCE" w:rsidP="00D23FCE">
      <w:pPr>
        <w:ind w:firstLine="420"/>
        <w:rPr>
          <w:rFonts w:ascii="宋体" w:hAnsi="宋体" w:cs="宋体"/>
          <w:szCs w:val="21"/>
        </w:rPr>
      </w:pPr>
      <w:r>
        <w:rPr>
          <w:rFonts w:ascii="宋体" w:hAnsi="宋体" w:cs="宋体"/>
          <w:szCs w:val="21"/>
        </w:rPr>
        <w:t># 1.1</w:t>
      </w:r>
      <w:r>
        <w:rPr>
          <w:rFonts w:ascii="宋体" w:hAnsi="宋体" w:cs="宋体" w:hint="eastAsia"/>
          <w:szCs w:val="21"/>
        </w:rPr>
        <w:t>、应满足双级反渗透主要工艺流程：多介质过滤器、活性炭过滤器、软化过滤器、保安过滤器、一级高压泵、一级反渗透系统、二级高压泵、二级反渗透系统、二级纯水箱、分配系统，电导率小于5us/cm，管路采用循环管路。</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2</w:t>
      </w:r>
      <w:r>
        <w:rPr>
          <w:rFonts w:ascii="宋体" w:hAnsi="宋体" w:cs="宋体" w:hint="eastAsia"/>
          <w:szCs w:val="21"/>
        </w:rPr>
        <w:t>、预处理系统由多介质滤器、活性炭过滤器、软化过滤器、保安过滤器组成，处理能力≥2M³/H。</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3</w:t>
      </w:r>
      <w:r>
        <w:rPr>
          <w:rFonts w:ascii="宋体" w:hAnsi="宋体" w:cs="宋体" w:hint="eastAsia"/>
          <w:szCs w:val="21"/>
        </w:rPr>
        <w:t>、高压泵应为316不锈钢多级离心泵，配置变频控制器。</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4</w:t>
      </w:r>
      <w:r>
        <w:rPr>
          <w:rFonts w:ascii="宋体" w:hAnsi="宋体" w:cs="宋体" w:hint="eastAsia"/>
          <w:szCs w:val="21"/>
        </w:rPr>
        <w:t>、反渗透膜壳材质为不锈钢材质，反渗透膜数量达到产水要求。反渗透脱盐率≥99%，二级纯水电导率小于5us/cm，电导率传感器精度±1.5%，系统产水≥0.5m³/h。</w:t>
      </w:r>
      <w:r>
        <w:rPr>
          <w:rFonts w:ascii="宋体" w:hAnsi="宋体" w:cs="宋体" w:hint="eastAsia"/>
          <w:b/>
          <w:color w:val="000000" w:themeColor="text1"/>
          <w:szCs w:val="21"/>
        </w:rPr>
        <w:t>(需要提供反渗透膜厂家检测报告或产品说明书)</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5</w:t>
      </w:r>
      <w:r>
        <w:rPr>
          <w:rFonts w:ascii="宋体" w:hAnsi="宋体" w:cs="宋体" w:hint="eastAsia"/>
          <w:szCs w:val="21"/>
        </w:rPr>
        <w:t>、系统能够去除原水中99%的细菌和污染物以保护动物健康。</w:t>
      </w:r>
    </w:p>
    <w:p w:rsidR="00D23FCE" w:rsidRDefault="00D23FCE" w:rsidP="00D23FCE">
      <w:pPr>
        <w:snapToGrid w:val="0"/>
        <w:ind w:firstLineChars="0" w:firstLine="420"/>
        <w:rPr>
          <w:rFonts w:ascii="宋体" w:hAnsi="宋体" w:cs="宋体"/>
          <w:color w:val="FF0000"/>
          <w:szCs w:val="21"/>
        </w:rPr>
      </w:pPr>
      <w:r>
        <w:rPr>
          <w:rFonts w:ascii="宋体" w:hAnsi="宋体" w:cs="宋体" w:hint="eastAsia"/>
          <w:szCs w:val="21"/>
        </w:rPr>
        <w:lastRenderedPageBreak/>
        <w:t>▲</w:t>
      </w:r>
      <w:r>
        <w:rPr>
          <w:rFonts w:ascii="宋体" w:hAnsi="宋体" w:cs="宋体"/>
          <w:szCs w:val="21"/>
        </w:rPr>
        <w:t xml:space="preserve"> </w:t>
      </w:r>
      <w:r>
        <w:rPr>
          <w:rFonts w:ascii="宋体" w:hAnsi="宋体" w:cs="宋体" w:hint="eastAsia"/>
          <w:szCs w:val="21"/>
        </w:rPr>
        <w:t>1.</w:t>
      </w:r>
      <w:r>
        <w:rPr>
          <w:rFonts w:ascii="宋体" w:hAnsi="宋体" w:cs="宋体"/>
          <w:szCs w:val="21"/>
        </w:rPr>
        <w:t>6</w:t>
      </w:r>
      <w:r>
        <w:rPr>
          <w:rFonts w:ascii="宋体" w:hAnsi="宋体" w:cs="宋体" w:hint="eastAsia"/>
          <w:szCs w:val="21"/>
        </w:rPr>
        <w:t>、触屏面板≥12英寸，系统采用</w:t>
      </w:r>
      <w:r>
        <w:rPr>
          <w:rFonts w:ascii="宋体" w:hAnsi="宋体" w:cs="宋体"/>
          <w:szCs w:val="21"/>
        </w:rPr>
        <w:t>PLC</w:t>
      </w:r>
      <w:r>
        <w:rPr>
          <w:rFonts w:ascii="宋体" w:hAnsi="宋体" w:cs="宋体" w:hint="eastAsia"/>
          <w:szCs w:val="21"/>
        </w:rPr>
        <w:t>。可以在触摸屏上显示反渗透设备的电导率、供水压力、水箱液位、报警记录、历史数据、用户管理、参数设置等，历史数据可以通过U盘导出，以表格的形式呈现。各个泵、阀等部件在触摸屏可以手动操作，便于设备使用。</w:t>
      </w:r>
      <w:r>
        <w:rPr>
          <w:rFonts w:ascii="宋体" w:hAnsi="宋体" w:cs="宋体" w:hint="eastAsia"/>
          <w:b/>
          <w:szCs w:val="21"/>
        </w:rPr>
        <w:t>（</w:t>
      </w:r>
      <w:r>
        <w:rPr>
          <w:rFonts w:ascii="宋体" w:hAnsi="宋体" w:cs="宋体" w:hint="eastAsia"/>
          <w:b/>
          <w:color w:val="000000" w:themeColor="text1"/>
          <w:szCs w:val="21"/>
        </w:rPr>
        <w:t>提供产品实际显示画面，包含各项参数的显示以及参数设定值的具体说明，同时配备使用说明书）</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7</w:t>
      </w:r>
      <w:r>
        <w:rPr>
          <w:rFonts w:ascii="宋体" w:hAnsi="宋体" w:cs="宋体" w:hint="eastAsia"/>
          <w:szCs w:val="21"/>
        </w:rPr>
        <w:t>、设备管路使用316不锈钢洁净连接件，确保反渗透管道内壁是光滑没有死角。</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8</w:t>
      </w:r>
      <w:r>
        <w:rPr>
          <w:rFonts w:ascii="宋体" w:hAnsi="宋体" w:cs="宋体" w:hint="eastAsia"/>
          <w:szCs w:val="21"/>
        </w:rPr>
        <w:t>、一级不锈钢储水罐：316材质、≥0.5M³，配置除菌呼吸过滤器。</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1.</w:t>
      </w:r>
      <w:r>
        <w:rPr>
          <w:rFonts w:ascii="宋体" w:hAnsi="宋体" w:cs="宋体"/>
          <w:szCs w:val="21"/>
        </w:rPr>
        <w:t>9</w:t>
      </w:r>
      <w:r>
        <w:rPr>
          <w:rFonts w:ascii="宋体" w:hAnsi="宋体" w:cs="宋体" w:hint="eastAsia"/>
          <w:szCs w:val="21"/>
        </w:rPr>
        <w:t>、供实验动物饮用水，自来水经过活性炭、软化过滤器，去除原水中的余氯（余氯含量小于0.1ppm），吸附有机污染物、色素、重金属离子等，提高RO进水水质，而后通过反渗透去除水中99%的细菌和杂质,反渗透纯水电导率小于5us/cm，系统产水量≥0.5m³/h。</w:t>
      </w:r>
    </w:p>
    <w:p w:rsidR="00D23FCE" w:rsidRDefault="00D23FCE" w:rsidP="00D23FCE">
      <w:pPr>
        <w:snapToGrid w:val="0"/>
        <w:ind w:firstLine="420"/>
        <w:rPr>
          <w:rFonts w:ascii="宋体" w:hAnsi="宋体" w:cs="宋体"/>
          <w:b/>
          <w:color w:val="000000" w:themeColor="text1"/>
          <w:szCs w:val="21"/>
        </w:rPr>
      </w:pPr>
      <w:r>
        <w:rPr>
          <w:rFonts w:ascii="宋体" w:hAnsi="宋体" w:hint="eastAsia"/>
        </w:rPr>
        <w:t>#</w:t>
      </w:r>
      <w:r>
        <w:rPr>
          <w:rFonts w:ascii="宋体" w:hAnsi="宋体"/>
        </w:rPr>
        <w:t xml:space="preserve"> </w:t>
      </w:r>
      <w:r>
        <w:rPr>
          <w:rFonts w:ascii="宋体" w:hAnsi="宋体" w:cs="宋体" w:hint="eastAsia"/>
          <w:szCs w:val="21"/>
        </w:rPr>
        <w:t>1.1</w:t>
      </w:r>
      <w:r>
        <w:rPr>
          <w:rFonts w:ascii="宋体" w:hAnsi="宋体" w:cs="宋体"/>
          <w:szCs w:val="21"/>
        </w:rPr>
        <w:t>0</w:t>
      </w:r>
      <w:r>
        <w:rPr>
          <w:rFonts w:ascii="宋体" w:hAnsi="宋体" w:cs="宋体" w:hint="eastAsia"/>
          <w:szCs w:val="21"/>
        </w:rPr>
        <w:t>、反渗透泵为316不锈钢多级离心泵，使用电机，配置变频控制器。</w:t>
      </w:r>
      <w:r>
        <w:rPr>
          <w:rFonts w:ascii="宋体" w:hAnsi="宋体" w:cs="宋体" w:hint="eastAsia"/>
          <w:b/>
          <w:color w:val="000000" w:themeColor="text1"/>
          <w:szCs w:val="21"/>
        </w:rPr>
        <w:t>（提供反渗透泵的316材质证明）</w:t>
      </w:r>
    </w:p>
    <w:p w:rsidR="00D23FCE" w:rsidRDefault="00D23FCE" w:rsidP="00D23FCE">
      <w:pPr>
        <w:ind w:firstLine="422"/>
        <w:rPr>
          <w:rFonts w:ascii="宋体" w:hAnsi="宋体" w:cs="宋体"/>
          <w:b/>
          <w:bCs/>
          <w:szCs w:val="21"/>
        </w:rPr>
      </w:pPr>
      <w:r>
        <w:rPr>
          <w:rFonts w:ascii="宋体" w:hAnsi="宋体" w:cs="宋体" w:hint="eastAsia"/>
          <w:b/>
          <w:bCs/>
          <w:szCs w:val="21"/>
        </w:rPr>
        <w:t>2.氯化复压系统</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2.1</w:t>
      </w:r>
      <w:r>
        <w:rPr>
          <w:rFonts w:ascii="宋体" w:hAnsi="宋体" w:hint="eastAsia"/>
        </w:rPr>
        <w:t>、</w:t>
      </w:r>
      <w:r>
        <w:rPr>
          <w:rFonts w:ascii="宋体" w:hAnsi="宋体" w:cs="宋体" w:hint="eastAsia"/>
          <w:szCs w:val="21"/>
        </w:rPr>
        <w:t>可自动向反渗透水中加氯，使饮用水达到无菌后储存于不锈钢无菌水箱中，通过分配系统将无菌水通过316不锈钢管道系统送至各房间内，使实验动物24小时饮用无菌水。</w:t>
      </w:r>
    </w:p>
    <w:p w:rsidR="00D23FCE" w:rsidRDefault="00D23FCE" w:rsidP="00D23FCE">
      <w:pPr>
        <w:ind w:firstLineChars="0" w:firstLine="420"/>
        <w:rPr>
          <w:rFonts w:ascii="宋体" w:hAnsi="宋体" w:cs="宋体"/>
          <w:szCs w:val="21"/>
        </w:rPr>
      </w:pPr>
      <w:r>
        <w:rPr>
          <w:rFonts w:ascii="宋体" w:hAnsi="宋体" w:cs="宋体" w:hint="eastAsia"/>
          <w:szCs w:val="21"/>
        </w:rPr>
        <w:t>▲ 2.</w:t>
      </w:r>
      <w:r>
        <w:rPr>
          <w:rFonts w:ascii="宋体" w:hAnsi="宋体" w:cs="宋体"/>
          <w:szCs w:val="21"/>
        </w:rPr>
        <w:t>2</w:t>
      </w:r>
      <w:r>
        <w:rPr>
          <w:rFonts w:ascii="宋体" w:hAnsi="宋体" w:cs="宋体" w:hint="eastAsia"/>
          <w:szCs w:val="21"/>
        </w:rPr>
        <w:t>、水质需满足《生活饮用水卫生标准》（GB5749-2022）、《实验动物环境及设施》（GB14925-2023）的动物饮水无菌标准。</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2.</w:t>
      </w:r>
      <w:r>
        <w:rPr>
          <w:rFonts w:ascii="宋体" w:hAnsi="宋体" w:cs="宋体"/>
          <w:szCs w:val="21"/>
        </w:rPr>
        <w:t>3</w:t>
      </w:r>
      <w:r>
        <w:rPr>
          <w:rFonts w:ascii="宋体" w:hAnsi="宋体" w:cs="宋体" w:hint="eastAsia"/>
          <w:szCs w:val="21"/>
        </w:rPr>
        <w:t>、确保饮用水中的游离氯控制≤2ppm。</w:t>
      </w:r>
    </w:p>
    <w:p w:rsidR="00D23FCE" w:rsidRDefault="00D23FCE" w:rsidP="00D23FCE">
      <w:pPr>
        <w:snapToGrid w:val="0"/>
        <w:ind w:firstLine="420"/>
        <w:rPr>
          <w:rFonts w:ascii="宋体" w:hAnsi="宋体" w:cs="宋体"/>
          <w:szCs w:val="21"/>
        </w:rPr>
      </w:pPr>
      <w:r>
        <w:rPr>
          <w:rFonts w:ascii="宋体" w:hAnsi="宋体" w:cs="宋体" w:hint="eastAsia"/>
          <w:szCs w:val="21"/>
        </w:rPr>
        <w:t>▲ 2.</w:t>
      </w:r>
      <w:r>
        <w:rPr>
          <w:rFonts w:ascii="宋体" w:hAnsi="宋体" w:cs="宋体"/>
          <w:szCs w:val="21"/>
        </w:rPr>
        <w:t>4</w:t>
      </w:r>
      <w:r>
        <w:rPr>
          <w:rFonts w:ascii="宋体" w:hAnsi="宋体" w:cs="宋体" w:hint="eastAsia"/>
          <w:szCs w:val="21"/>
        </w:rPr>
        <w:t>、浓氯箱配备低液位检测开关。</w:t>
      </w:r>
    </w:p>
    <w:p w:rsidR="00D23FCE" w:rsidRDefault="00D23FCE" w:rsidP="00D23FCE">
      <w:pPr>
        <w:snapToGrid w:val="0"/>
        <w:ind w:firstLine="420"/>
        <w:rPr>
          <w:rFonts w:ascii="宋体" w:hAnsi="宋体" w:cs="宋体"/>
          <w:szCs w:val="21"/>
        </w:rPr>
      </w:pPr>
      <w:r>
        <w:rPr>
          <w:rFonts w:ascii="宋体" w:hAnsi="宋体" w:cs="宋体" w:hint="eastAsia"/>
          <w:szCs w:val="21"/>
        </w:rPr>
        <w:t>▲ 2.</w:t>
      </w:r>
      <w:r>
        <w:rPr>
          <w:rFonts w:ascii="宋体" w:hAnsi="宋体" w:cs="宋体"/>
          <w:szCs w:val="21"/>
        </w:rPr>
        <w:t>5</w:t>
      </w:r>
      <w:r>
        <w:rPr>
          <w:rFonts w:ascii="宋体" w:hAnsi="宋体" w:cs="宋体" w:hint="eastAsia"/>
          <w:szCs w:val="21"/>
        </w:rPr>
        <w:t>、加氯装置无需计量泵，根据产水流速，自动调节加氯量，确保水中氯含量均匀。</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2.</w:t>
      </w:r>
      <w:r>
        <w:rPr>
          <w:rFonts w:ascii="宋体" w:hAnsi="宋体" w:cs="宋体"/>
          <w:szCs w:val="21"/>
        </w:rPr>
        <w:t>6</w:t>
      </w:r>
      <w:r>
        <w:rPr>
          <w:rFonts w:ascii="宋体" w:hAnsi="宋体" w:cs="宋体" w:hint="eastAsia"/>
          <w:szCs w:val="21"/>
        </w:rPr>
        <w:t>、管道/管件均采用316不锈钢材质。</w:t>
      </w:r>
    </w:p>
    <w:p w:rsidR="00D23FCE" w:rsidRDefault="00D23FCE" w:rsidP="00D23FCE">
      <w:pPr>
        <w:snapToGrid w:val="0"/>
        <w:ind w:firstLine="422"/>
        <w:rPr>
          <w:rFonts w:ascii="宋体" w:hAnsi="宋体" w:cs="宋体"/>
          <w:szCs w:val="21"/>
        </w:rPr>
      </w:pPr>
      <w:r>
        <w:rPr>
          <w:rFonts w:ascii="宋体" w:hAnsi="宋体" w:cs="宋体" w:hint="eastAsia"/>
          <w:b/>
          <w:bCs/>
          <w:szCs w:val="21"/>
        </w:rPr>
        <w:t>3.饮水分配系统</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3.1、二级水箱材质为316不锈钢，容量≥0.5M³，配置除菌呼吸过滤器。</w:t>
      </w:r>
    </w:p>
    <w:p w:rsidR="00D23FCE" w:rsidRDefault="00D23FCE" w:rsidP="00D23FCE">
      <w:pPr>
        <w:snapToGrid w:val="0"/>
        <w:ind w:firstLine="420"/>
        <w:rPr>
          <w:rFonts w:ascii="宋体" w:hAnsi="宋体" w:cs="宋体"/>
          <w:color w:val="FF0000"/>
          <w:szCs w:val="21"/>
        </w:rPr>
      </w:pPr>
      <w:r>
        <w:rPr>
          <w:rFonts w:ascii="宋体" w:hAnsi="宋体" w:cs="宋体" w:hint="eastAsia"/>
          <w:szCs w:val="21"/>
        </w:rPr>
        <w:t>▲ 3.2、循环泵为不锈钢316材质，变频控制一备一用，控制系统内设置自动对水泵转速进行调节以满足最小回水流速要求，外接节能变频器，达到节能减耗的目的。</w:t>
      </w:r>
      <w:r>
        <w:rPr>
          <w:rFonts w:ascii="宋体" w:hAnsi="宋体" w:cs="宋体" w:hint="eastAsia"/>
          <w:b/>
          <w:color w:val="000000" w:themeColor="text1"/>
          <w:szCs w:val="21"/>
        </w:rPr>
        <w:t>（提供循环泵的316材质证明）</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3.</w:t>
      </w:r>
      <w:r>
        <w:rPr>
          <w:rFonts w:ascii="宋体" w:hAnsi="宋体" w:cs="宋体"/>
          <w:szCs w:val="21"/>
        </w:rPr>
        <w:t>3</w:t>
      </w:r>
      <w:r>
        <w:rPr>
          <w:rFonts w:ascii="宋体" w:hAnsi="宋体" w:cs="宋体" w:hint="eastAsia"/>
          <w:szCs w:val="21"/>
        </w:rPr>
        <w:t>、取水口为U型三通带隔膜阀形式，口径DN15，不锈钢316材质。</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3.</w:t>
      </w:r>
      <w:r>
        <w:rPr>
          <w:rFonts w:ascii="宋体" w:hAnsi="宋体" w:cs="宋体"/>
          <w:szCs w:val="21"/>
        </w:rPr>
        <w:t>4</w:t>
      </w:r>
      <w:r>
        <w:rPr>
          <w:rFonts w:ascii="宋体" w:hAnsi="宋体" w:cs="宋体" w:hint="eastAsia"/>
          <w:szCs w:val="21"/>
        </w:rPr>
        <w:t>、配置在线UV抑菌装置，不锈钢316材质，出水配置阻菌过滤器。</w:t>
      </w:r>
    </w:p>
    <w:p w:rsidR="00D23FCE" w:rsidRDefault="00D23FCE" w:rsidP="00D23FCE">
      <w:pPr>
        <w:snapToGrid w:val="0"/>
        <w:ind w:firstLine="422"/>
        <w:rPr>
          <w:rFonts w:ascii="宋体" w:hAnsi="宋体" w:cs="宋体"/>
          <w:szCs w:val="21"/>
        </w:rPr>
      </w:pPr>
      <w:r>
        <w:rPr>
          <w:rFonts w:ascii="宋体" w:hAnsi="宋体" w:cs="宋体" w:hint="eastAsia"/>
          <w:b/>
          <w:bCs/>
          <w:szCs w:val="21"/>
        </w:rPr>
        <w:t>4.自动饮水中央控制系统</w:t>
      </w:r>
    </w:p>
    <w:p w:rsidR="00D23FCE" w:rsidRDefault="00D23FCE" w:rsidP="00D23FCE">
      <w:pPr>
        <w:snapToGrid w:val="0"/>
        <w:ind w:firstLine="420"/>
        <w:rPr>
          <w:rFonts w:ascii="宋体" w:hAnsi="宋体" w:cs="宋体"/>
          <w:szCs w:val="21"/>
        </w:rPr>
      </w:pPr>
      <w:r>
        <w:rPr>
          <w:rFonts w:ascii="宋体" w:hAnsi="宋体" w:cs="宋体" w:hint="eastAsia"/>
          <w:szCs w:val="21"/>
        </w:rPr>
        <w:t>▲ 4.1、主控自动控制系统，配置交换机、路由器、控制电源，本地服务器、显示器，通信包含以太网Web用户接口，可以连接任何通讯设备。可连接检测和控制各减压站，可以控制运行参数、末端排放电磁阀、进水阀、冲流阀等部件。</w:t>
      </w:r>
    </w:p>
    <w:p w:rsidR="00D23FCE" w:rsidRDefault="00D23FCE" w:rsidP="00D23FCE">
      <w:pPr>
        <w:snapToGrid w:val="0"/>
        <w:ind w:firstLine="420"/>
        <w:rPr>
          <w:rFonts w:ascii="宋体" w:hAnsi="宋体" w:cs="宋体"/>
          <w:szCs w:val="21"/>
        </w:rPr>
      </w:pPr>
      <w:r>
        <w:rPr>
          <w:rFonts w:ascii="宋体" w:hAnsi="宋体" w:hint="eastAsia"/>
        </w:rPr>
        <w:lastRenderedPageBreak/>
        <w:t>#</w:t>
      </w:r>
      <w:r>
        <w:rPr>
          <w:rFonts w:ascii="宋体" w:hAnsi="宋体"/>
        </w:rPr>
        <w:t xml:space="preserve"> </w:t>
      </w:r>
      <w:r>
        <w:rPr>
          <w:rFonts w:ascii="宋体" w:hAnsi="宋体" w:cs="宋体" w:hint="eastAsia"/>
          <w:szCs w:val="21"/>
        </w:rPr>
        <w:t>4.2、机柜：表面安装式涂漆钢或不锈钢机柜。</w:t>
      </w:r>
    </w:p>
    <w:p w:rsidR="00D23FCE" w:rsidRDefault="00D23FCE" w:rsidP="00D23FCE">
      <w:pPr>
        <w:snapToGrid w:val="0"/>
        <w:ind w:firstLineChars="0" w:firstLine="420"/>
        <w:rPr>
          <w:rFonts w:ascii="宋体" w:hAnsi="宋体" w:cs="宋体"/>
          <w:color w:val="FF0000"/>
          <w:szCs w:val="21"/>
        </w:rPr>
      </w:pPr>
      <w:r>
        <w:rPr>
          <w:rFonts w:ascii="宋体" w:hAnsi="宋体" w:cs="宋体" w:hint="eastAsia"/>
          <w:szCs w:val="21"/>
        </w:rPr>
        <w:t>▲ 4.3、配置可听和可见报警装置，如有报警状态，发出预警，可将信号传送到用户终端或远程设备。</w:t>
      </w:r>
      <w:r>
        <w:rPr>
          <w:rFonts w:ascii="宋体" w:hAnsi="宋体" w:cs="宋体" w:hint="eastAsia"/>
          <w:b/>
          <w:color w:val="000000" w:themeColor="text1"/>
          <w:szCs w:val="21"/>
        </w:rPr>
        <w:t>（提供报警功能示例图）</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4.4、系统通信和布线：制水间线路采用PVC护套或者镀锌金属桥架布线，夹层采用镀锌金属管、PVC护套或者镀锌金属桥架布线，保护好线路。</w:t>
      </w:r>
    </w:p>
    <w:p w:rsidR="00D23FCE" w:rsidRDefault="00D23FCE" w:rsidP="00D23FCE">
      <w:pPr>
        <w:snapToGrid w:val="0"/>
        <w:ind w:firstLine="420"/>
        <w:rPr>
          <w:rFonts w:ascii="宋体" w:hAnsi="宋体" w:cs="宋体"/>
          <w:szCs w:val="21"/>
        </w:rPr>
      </w:pPr>
      <w:r>
        <w:rPr>
          <w:rFonts w:ascii="宋体" w:hAnsi="宋体" w:cs="宋体" w:hint="eastAsia"/>
          <w:szCs w:val="21"/>
        </w:rPr>
        <w:t>▲ 4.5、功能满足：（1）智能感知水流，检测漏水点；（2）电脑控制排放系统，每天定时排放管道内滞留不动的水。</w:t>
      </w:r>
    </w:p>
    <w:p w:rsidR="00D23FCE" w:rsidRDefault="00D23FCE" w:rsidP="00D23FCE">
      <w:pPr>
        <w:snapToGrid w:val="0"/>
        <w:ind w:firstLine="422"/>
        <w:rPr>
          <w:rFonts w:ascii="宋体" w:hAnsi="宋体" w:cs="宋体"/>
          <w:szCs w:val="21"/>
        </w:rPr>
      </w:pPr>
      <w:r>
        <w:rPr>
          <w:rFonts w:ascii="宋体" w:hAnsi="宋体" w:cs="宋体" w:hint="eastAsia"/>
          <w:b/>
          <w:bCs/>
          <w:szCs w:val="21"/>
        </w:rPr>
        <w:t>5.自动饮水管理软件</w:t>
      </w:r>
    </w:p>
    <w:p w:rsidR="00D23FCE" w:rsidRDefault="00D23FCE" w:rsidP="00D23FCE">
      <w:pPr>
        <w:snapToGrid w:val="0"/>
        <w:ind w:firstLine="420"/>
        <w:rPr>
          <w:rFonts w:ascii="宋体" w:hAnsi="宋体" w:cs="宋体"/>
          <w:szCs w:val="21"/>
        </w:rPr>
      </w:pPr>
      <w:r>
        <w:rPr>
          <w:rFonts w:ascii="宋体" w:hAnsi="宋体" w:cs="宋体" w:hint="eastAsia"/>
          <w:szCs w:val="21"/>
        </w:rPr>
        <w:t>▲ 5.1、自动控制系统软件应基于局域网络平台，任何可登录用户网络的电脑，都可登录自动控制器控制界面，浏览自动饮水运行情况，并可远程控制排水、进水等功能。</w:t>
      </w:r>
    </w:p>
    <w:p w:rsidR="00D23FCE" w:rsidRDefault="00D23FCE" w:rsidP="00D23FCE">
      <w:pPr>
        <w:snapToGrid w:val="0"/>
        <w:ind w:firstLine="420"/>
        <w:rPr>
          <w:rFonts w:ascii="宋体" w:hAnsi="宋体" w:cs="宋体"/>
          <w:b/>
          <w:color w:val="000000" w:themeColor="text1"/>
          <w:szCs w:val="21"/>
        </w:rPr>
      </w:pPr>
      <w:r>
        <w:rPr>
          <w:rFonts w:ascii="宋体" w:hAnsi="宋体" w:hint="eastAsia"/>
        </w:rPr>
        <w:t>#</w:t>
      </w:r>
      <w:r>
        <w:rPr>
          <w:rFonts w:ascii="宋体" w:hAnsi="宋体"/>
        </w:rPr>
        <w:t xml:space="preserve"> </w:t>
      </w:r>
      <w:r>
        <w:rPr>
          <w:rFonts w:ascii="宋体" w:hAnsi="宋体" w:cs="宋体" w:hint="eastAsia"/>
          <w:szCs w:val="21"/>
        </w:rPr>
        <w:t>5.2、可以设置各个减压站的所有参数（运行参数、报警参数等）。</w:t>
      </w:r>
      <w:r>
        <w:rPr>
          <w:rFonts w:ascii="宋体" w:hAnsi="宋体" w:cs="宋体" w:hint="eastAsia"/>
          <w:b/>
          <w:color w:val="000000" w:themeColor="text1"/>
          <w:szCs w:val="21"/>
        </w:rPr>
        <w:t>（提供显示界面示例图）</w:t>
      </w:r>
    </w:p>
    <w:p w:rsidR="00D23FCE" w:rsidRDefault="00D23FCE" w:rsidP="00D23FCE">
      <w:pPr>
        <w:snapToGrid w:val="0"/>
        <w:ind w:firstLineChars="0" w:firstLine="420"/>
        <w:rPr>
          <w:rFonts w:ascii="宋体" w:hAnsi="宋体" w:cs="宋体"/>
          <w:szCs w:val="21"/>
        </w:rPr>
      </w:pPr>
      <w:r>
        <w:rPr>
          <w:rFonts w:ascii="宋体" w:hAnsi="宋体" w:cs="宋体" w:hint="eastAsia"/>
          <w:szCs w:val="21"/>
        </w:rPr>
        <w:t xml:space="preserve">▲ 5.3、数据的采集和储存：采集频率可自定义，频率最小为10s/次，数据存储空间≥8G，数量≥800万条，数据存储时间≥3年；数据存储在本地服务器，支持离线下载或导出功能，数据储存格式有PDF和EXCEL可选。 </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5.4、有报警显示，报警记录，方便查询报警情况，便于问题分析。</w:t>
      </w:r>
    </w:p>
    <w:p w:rsidR="00D23FCE" w:rsidRDefault="00D23FCE" w:rsidP="00D23FCE">
      <w:pPr>
        <w:snapToGrid w:val="0"/>
        <w:ind w:firstLine="422"/>
        <w:rPr>
          <w:rFonts w:ascii="宋体" w:hAnsi="宋体" w:cs="宋体"/>
          <w:b/>
          <w:bCs/>
          <w:szCs w:val="21"/>
        </w:rPr>
      </w:pPr>
      <w:r>
        <w:rPr>
          <w:rFonts w:ascii="宋体" w:hAnsi="宋体" w:cs="宋体" w:hint="eastAsia"/>
          <w:b/>
          <w:bCs/>
          <w:szCs w:val="21"/>
        </w:rPr>
        <w:t xml:space="preserve">6.房间管道分配系统 </w:t>
      </w:r>
    </w:p>
    <w:p w:rsidR="00D23FCE" w:rsidRDefault="00D23FCE" w:rsidP="00D23FCE">
      <w:pPr>
        <w:snapToGrid w:val="0"/>
        <w:ind w:firstLine="420"/>
        <w:rPr>
          <w:rFonts w:ascii="宋体" w:hAnsi="宋体" w:cs="宋体"/>
          <w:szCs w:val="21"/>
        </w:rPr>
      </w:pPr>
      <w:r>
        <w:rPr>
          <w:rFonts w:ascii="宋体" w:hAnsi="宋体" w:cs="宋体" w:hint="eastAsia"/>
          <w:szCs w:val="21"/>
        </w:rPr>
        <w:t>6.1、减压站</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6.1.1、机柜：表面安装式涂漆钢或不锈钢机柜。</w:t>
      </w:r>
    </w:p>
    <w:p w:rsidR="00D23FCE" w:rsidRDefault="00D23FCE" w:rsidP="00D23FCE">
      <w:pPr>
        <w:snapToGrid w:val="0"/>
        <w:ind w:firstLine="420"/>
        <w:rPr>
          <w:rFonts w:ascii="宋体" w:hAnsi="宋体"/>
        </w:rPr>
      </w:pPr>
      <w:r>
        <w:rPr>
          <w:rFonts w:ascii="宋体" w:hAnsi="宋体" w:cs="宋体" w:hint="eastAsia"/>
          <w:szCs w:val="21"/>
        </w:rPr>
        <w:t xml:space="preserve">▲ </w:t>
      </w:r>
      <w:r>
        <w:rPr>
          <w:rFonts w:ascii="宋体" w:hAnsi="宋体" w:cs="宋体"/>
          <w:szCs w:val="21"/>
        </w:rPr>
        <w:t>6.1.2</w:t>
      </w:r>
      <w:r>
        <w:rPr>
          <w:rFonts w:ascii="宋体" w:hAnsi="宋体" w:cs="宋体" w:hint="eastAsia"/>
          <w:szCs w:val="21"/>
        </w:rPr>
        <w:t>、显示器：显示器为触摸屏显示，≥7英寸。</w:t>
      </w:r>
    </w:p>
    <w:p w:rsidR="00D23FCE" w:rsidRPr="002C0831" w:rsidRDefault="00D23FCE" w:rsidP="00D23FCE">
      <w:pPr>
        <w:snapToGrid w:val="0"/>
        <w:ind w:firstLine="420"/>
        <w:rPr>
          <w:rFonts w:ascii="宋体" w:hAnsi="宋体"/>
        </w:rPr>
      </w:pPr>
      <w:r>
        <w:rPr>
          <w:rFonts w:ascii="宋体" w:hAnsi="宋体" w:hint="eastAsia"/>
        </w:rPr>
        <w:t xml:space="preserve">★ </w:t>
      </w:r>
      <w:r w:rsidRPr="002C0831">
        <w:rPr>
          <w:rFonts w:ascii="宋体" w:hAnsi="宋体" w:hint="eastAsia"/>
        </w:rPr>
        <w:t>6.1.3 触摸屏实时显示系统的运行状态及信息，可在触摸屏独立操作减压站功能。（提供产品用户现场使用图片及实时显示画面。画面包含各项信息的显示及参数设定值的具体说明，同时配备减压站详细使用说明书以应对各种使用情况）</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w:t>
      </w:r>
      <w:r>
        <w:rPr>
          <w:rFonts w:ascii="宋体" w:hAnsi="宋体" w:cs="宋体"/>
          <w:szCs w:val="21"/>
        </w:rPr>
        <w:t>4</w:t>
      </w:r>
      <w:r>
        <w:rPr>
          <w:rFonts w:ascii="宋体" w:hAnsi="宋体" w:cs="宋体" w:hint="eastAsia"/>
          <w:szCs w:val="21"/>
        </w:rPr>
        <w:t>、接触液体组件要求：管道采用316不锈钢。管件螺纹/清洁接头采用316不锈钢。关闭阀：采用球阀316不锈钢。软管带不锈钢编织层的聚四氟乙烯软管。入口连接为清洁接头。</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w:t>
      </w:r>
      <w:r>
        <w:rPr>
          <w:rFonts w:ascii="宋体" w:hAnsi="宋体" w:cs="宋体"/>
          <w:szCs w:val="21"/>
        </w:rPr>
        <w:t>5</w:t>
      </w:r>
      <w:r>
        <w:rPr>
          <w:rFonts w:ascii="宋体" w:hAnsi="宋体" w:cs="宋体" w:hint="eastAsia"/>
          <w:szCs w:val="21"/>
        </w:rPr>
        <w:t>、减压站通过减压，能将后端供给动物饮水的压力稳定在20-50K</w:t>
      </w:r>
      <w:r>
        <w:rPr>
          <w:rFonts w:ascii="宋体" w:hAnsi="宋体" w:cs="宋体" w:hint="eastAsia"/>
          <w:color w:val="333333"/>
          <w:szCs w:val="21"/>
        </w:rPr>
        <w:t>Pa</w:t>
      </w:r>
      <w:r>
        <w:rPr>
          <w:rFonts w:ascii="宋体" w:hAnsi="宋体" w:cs="宋体" w:hint="eastAsia"/>
          <w:szCs w:val="21"/>
        </w:rPr>
        <w:t>并在需要冲洗时可自动切换至80-120K</w:t>
      </w:r>
      <w:r>
        <w:rPr>
          <w:rFonts w:ascii="宋体" w:hAnsi="宋体" w:cs="宋体" w:hint="eastAsia"/>
          <w:color w:val="333333"/>
          <w:szCs w:val="21"/>
        </w:rPr>
        <w:t>Pa</w:t>
      </w:r>
      <w:r>
        <w:rPr>
          <w:rFonts w:ascii="宋体" w:hAnsi="宋体" w:cs="宋体" w:hint="eastAsia"/>
          <w:szCs w:val="21"/>
        </w:rPr>
        <w:t>的高压力。</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w:t>
      </w:r>
      <w:r>
        <w:rPr>
          <w:rFonts w:ascii="宋体" w:hAnsi="宋体" w:cs="宋体"/>
          <w:szCs w:val="21"/>
        </w:rPr>
        <w:t>6</w:t>
      </w:r>
      <w:r>
        <w:rPr>
          <w:rFonts w:ascii="宋体" w:hAnsi="宋体" w:cs="宋体" w:hint="eastAsia"/>
          <w:szCs w:val="21"/>
        </w:rPr>
        <w:t>、压力变换器为0-0.6MPa。接触液体部分的材料采用316不锈钢。</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w:t>
      </w:r>
      <w:r>
        <w:rPr>
          <w:rFonts w:ascii="宋体" w:hAnsi="宋体" w:cs="宋体"/>
          <w:szCs w:val="21"/>
        </w:rPr>
        <w:t>7</w:t>
      </w:r>
      <w:r>
        <w:rPr>
          <w:rFonts w:ascii="宋体" w:hAnsi="宋体" w:cs="宋体" w:hint="eastAsia"/>
          <w:szCs w:val="21"/>
        </w:rPr>
        <w:t>、电磁阀(应为常闭)：主体材料采用316不锈钢。电压DC 24V。隔膜：采用聚四氟乙烯。</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6.1.</w:t>
      </w:r>
      <w:r>
        <w:rPr>
          <w:rFonts w:ascii="宋体" w:hAnsi="宋体" w:cs="宋体"/>
          <w:szCs w:val="21"/>
        </w:rPr>
        <w:t>8</w:t>
      </w:r>
      <w:r>
        <w:rPr>
          <w:rFonts w:ascii="宋体" w:hAnsi="宋体" w:cs="宋体" w:hint="eastAsia"/>
          <w:szCs w:val="21"/>
        </w:rPr>
        <w:t>、带可视报警提示的功能。</w:t>
      </w:r>
      <w:r>
        <w:rPr>
          <w:rFonts w:ascii="宋体" w:hAnsi="宋体" w:cs="宋体" w:hint="eastAsia"/>
          <w:b/>
          <w:color w:val="000000" w:themeColor="text1"/>
          <w:szCs w:val="21"/>
        </w:rPr>
        <w:t>（提供报警功能示例图）</w:t>
      </w:r>
    </w:p>
    <w:p w:rsidR="00D23FCE" w:rsidRDefault="00D23FCE" w:rsidP="00D23FCE">
      <w:pPr>
        <w:snapToGrid w:val="0"/>
        <w:ind w:firstLine="420"/>
        <w:rPr>
          <w:rFonts w:ascii="宋体" w:hAnsi="宋体" w:cs="宋体"/>
          <w:szCs w:val="21"/>
        </w:rPr>
      </w:pPr>
      <w:r>
        <w:rPr>
          <w:rFonts w:ascii="宋体" w:hAnsi="宋体" w:cs="宋体" w:hint="eastAsia"/>
          <w:szCs w:val="21"/>
        </w:rPr>
        <w:t>▲ 6.1.</w:t>
      </w:r>
      <w:r>
        <w:rPr>
          <w:rFonts w:ascii="宋体" w:hAnsi="宋体" w:cs="宋体"/>
          <w:szCs w:val="21"/>
        </w:rPr>
        <w:t>9</w:t>
      </w:r>
      <w:r>
        <w:rPr>
          <w:rFonts w:ascii="宋体" w:hAnsi="宋体" w:cs="宋体" w:hint="eastAsia"/>
          <w:szCs w:val="21"/>
        </w:rPr>
        <w:t>、各个减压站可以本地控制进水阀、排水阀、冲流阀等。可以本地设置参数。</w:t>
      </w:r>
      <w:r>
        <w:rPr>
          <w:rFonts w:ascii="宋体" w:hAnsi="宋体" w:cs="宋体" w:hint="eastAsia"/>
          <w:b/>
          <w:color w:val="000000" w:themeColor="text1"/>
          <w:szCs w:val="21"/>
        </w:rPr>
        <w:t>（提供减压站控制界面示例图）</w:t>
      </w:r>
    </w:p>
    <w:p w:rsidR="00D23FCE" w:rsidRDefault="00D23FCE" w:rsidP="00D23FCE">
      <w:pPr>
        <w:snapToGrid w:val="0"/>
        <w:ind w:firstLine="420"/>
        <w:rPr>
          <w:rFonts w:ascii="宋体" w:hAnsi="宋体" w:cs="宋体"/>
          <w:szCs w:val="21"/>
        </w:rPr>
      </w:pPr>
      <w:r>
        <w:rPr>
          <w:rFonts w:ascii="宋体" w:hAnsi="宋体" w:cs="宋体" w:hint="eastAsia"/>
          <w:szCs w:val="21"/>
        </w:rPr>
        <w:lastRenderedPageBreak/>
        <w:t>6.2、配水总管</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6.2.1、取水点根据要求或者图纸预留（U型三通带隔膜阀）。</w:t>
      </w:r>
    </w:p>
    <w:p w:rsidR="00D23FCE" w:rsidRDefault="00D23FCE" w:rsidP="00D23FCE">
      <w:pPr>
        <w:snapToGrid w:val="0"/>
        <w:ind w:firstLine="420"/>
        <w:rPr>
          <w:rFonts w:ascii="宋体" w:hAnsi="宋体" w:cs="宋体"/>
          <w:szCs w:val="21"/>
        </w:rPr>
      </w:pPr>
      <w:r>
        <w:rPr>
          <w:rFonts w:ascii="宋体" w:hAnsi="宋体" w:cs="宋体" w:hint="eastAsia"/>
          <w:szCs w:val="21"/>
        </w:rPr>
        <w:t xml:space="preserve">6.3、房间配水管道和管件 </w:t>
      </w:r>
    </w:p>
    <w:p w:rsidR="00D23FCE" w:rsidRDefault="00D23FCE" w:rsidP="00D23FCE">
      <w:pPr>
        <w:snapToGrid w:val="0"/>
        <w:ind w:firstLine="420"/>
        <w:rPr>
          <w:rFonts w:ascii="宋体" w:hAnsi="宋体" w:cs="宋体"/>
          <w:szCs w:val="21"/>
        </w:rPr>
      </w:pPr>
      <w:r>
        <w:rPr>
          <w:rFonts w:ascii="宋体" w:hAnsi="宋体" w:cs="宋体" w:hint="eastAsia"/>
          <w:szCs w:val="21"/>
        </w:rPr>
        <w:t>▲ 6.3.1、不锈钢焊接管道：不锈钢为316，卡套：采用316不锈钢，防松六角螺母采用304不锈钢。</w:t>
      </w:r>
    </w:p>
    <w:p w:rsidR="00D23FCE" w:rsidRDefault="00D23FCE" w:rsidP="00D23FCE">
      <w:pPr>
        <w:snapToGrid w:val="0"/>
        <w:ind w:firstLine="420"/>
        <w:rPr>
          <w:rFonts w:ascii="宋体" w:hAnsi="宋体" w:cs="宋体"/>
          <w:szCs w:val="21"/>
        </w:rPr>
      </w:pPr>
      <w:r>
        <w:rPr>
          <w:rFonts w:ascii="宋体" w:hAnsi="宋体" w:cs="宋体" w:hint="eastAsia"/>
          <w:szCs w:val="21"/>
        </w:rPr>
        <w:t>▲ 6.3.2、管道处理工艺：应进行外部电抛光/钝化以达到良好的表面粗糙度质量</w:t>
      </w:r>
      <w:r>
        <w:rPr>
          <w:rFonts w:ascii="宋体" w:hAnsi="宋体" w:cs="宋体" w:hint="eastAsia"/>
          <w:b/>
          <w:color w:val="000000" w:themeColor="text1"/>
          <w:szCs w:val="21"/>
        </w:rPr>
        <w:t>（表面粗糙度≤1.6微米RA，需供第三方检验机构出具的检测报告，以证明其粗糙度符合要求）</w:t>
      </w:r>
    </w:p>
    <w:p w:rsidR="00D23FCE" w:rsidRDefault="00D23FCE" w:rsidP="00D23FCE">
      <w:pPr>
        <w:snapToGrid w:val="0"/>
        <w:ind w:firstLine="420"/>
        <w:rPr>
          <w:rFonts w:ascii="宋体" w:hAnsi="宋体" w:cs="宋体"/>
          <w:szCs w:val="21"/>
        </w:rPr>
      </w:pPr>
      <w:r>
        <w:rPr>
          <w:rFonts w:ascii="宋体" w:hAnsi="宋体" w:cs="宋体" w:hint="eastAsia"/>
          <w:szCs w:val="21"/>
        </w:rPr>
        <w:t>▲ 6.3.3、管接头、弯头、三通管件：使用316不锈钢材质，与管道内径精确配合。</w:t>
      </w:r>
    </w:p>
    <w:p w:rsidR="00D23FCE" w:rsidRDefault="00D23FCE" w:rsidP="00D23FCE">
      <w:pPr>
        <w:snapToGrid w:val="0"/>
        <w:ind w:firstLine="420"/>
        <w:rPr>
          <w:rFonts w:ascii="宋体" w:hAnsi="宋体" w:cs="宋体"/>
          <w:szCs w:val="21"/>
        </w:rPr>
      </w:pPr>
      <w:r>
        <w:rPr>
          <w:rFonts w:ascii="宋体" w:hAnsi="宋体" w:cs="宋体" w:hint="eastAsia"/>
          <w:szCs w:val="21"/>
        </w:rPr>
        <w:t>▲ 6.4、房间连接管路：预制管道组合，一端焊接有快速断开接头。快速接口组件材质采用316不锈钢。去除管道开口端的毛刺，让管件干净，以便随时可进行现场装配。</w:t>
      </w:r>
    </w:p>
    <w:p w:rsidR="00D23FCE" w:rsidRDefault="00D23FCE" w:rsidP="00D23FCE">
      <w:pPr>
        <w:snapToGrid w:val="0"/>
        <w:ind w:firstLine="420"/>
        <w:rPr>
          <w:rFonts w:ascii="宋体" w:hAnsi="宋体" w:cs="宋体"/>
          <w:szCs w:val="21"/>
        </w:rPr>
      </w:pPr>
      <w:r>
        <w:rPr>
          <w:rFonts w:ascii="宋体" w:hAnsi="宋体" w:cs="宋体" w:hint="eastAsia"/>
          <w:szCs w:val="21"/>
        </w:rPr>
        <w:t>▲ 6.5、冲洗电磁阀：主体材料采用316不锈钢。开口应≤10毫米。隔膜采用聚四氟乙烯。</w:t>
      </w:r>
    </w:p>
    <w:p w:rsidR="00D23FCE" w:rsidRPr="002C0831" w:rsidRDefault="00D23FCE" w:rsidP="00D23FCE">
      <w:pPr>
        <w:snapToGrid w:val="0"/>
        <w:ind w:firstLine="420"/>
        <w:rPr>
          <w:rFonts w:ascii="宋体" w:hAnsi="宋体" w:cs="宋体"/>
          <w:szCs w:val="21"/>
        </w:rPr>
      </w:pPr>
      <w:r w:rsidRPr="002C0831">
        <w:rPr>
          <w:rFonts w:ascii="宋体" w:hAnsi="宋体" w:cs="宋体" w:hint="eastAsia"/>
          <w:szCs w:val="21"/>
        </w:rPr>
        <w:t>★ 6.6、笼架支管冲洗功能：可通过自动饮水管理软件设置，在冲洗房间供水管道的基础上，能够满足对笼架背后供水支管进行内部高压冲洗。每个笼架具备定时冲洗功能。（提供该功能用户现场使用照片）</w:t>
      </w:r>
    </w:p>
    <w:p w:rsidR="00D23FCE" w:rsidRDefault="00D23FCE" w:rsidP="00D23FCE">
      <w:pPr>
        <w:snapToGrid w:val="0"/>
        <w:ind w:firstLine="422"/>
        <w:rPr>
          <w:rFonts w:ascii="宋体" w:hAnsi="宋体" w:cs="宋体"/>
          <w:b/>
          <w:bCs/>
          <w:szCs w:val="21"/>
        </w:rPr>
      </w:pPr>
      <w:r>
        <w:rPr>
          <w:rFonts w:ascii="宋体" w:hAnsi="宋体" w:cs="宋体" w:hint="eastAsia"/>
          <w:b/>
          <w:bCs/>
          <w:szCs w:val="21"/>
        </w:rPr>
        <w:t>7.支管软管联合冲洗站：</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7.1</w:t>
      </w:r>
      <w:r>
        <w:rPr>
          <w:rFonts w:ascii="宋体" w:hAnsi="宋体" w:hint="eastAsia"/>
        </w:rPr>
        <w:t>、</w:t>
      </w:r>
      <w:r>
        <w:rPr>
          <w:rFonts w:ascii="宋体" w:hAnsi="宋体" w:cs="宋体" w:hint="eastAsia"/>
          <w:szCs w:val="21"/>
        </w:rPr>
        <w:t>安装于笼具清洗区，提供氯化冲洗水，用来冲洗可移动笼架上的支管和软管。最高能承受≤10ppm浓度的次氯酸钠溶液的浸泡和使用。</w:t>
      </w:r>
    </w:p>
    <w:p w:rsidR="00D23FCE" w:rsidRDefault="00D23FCE" w:rsidP="00D23FCE">
      <w:pPr>
        <w:snapToGrid w:val="0"/>
        <w:ind w:firstLine="422"/>
        <w:rPr>
          <w:rFonts w:ascii="宋体" w:hAnsi="宋体" w:cs="宋体"/>
          <w:b/>
          <w:bCs/>
          <w:szCs w:val="21"/>
        </w:rPr>
      </w:pPr>
      <w:r>
        <w:rPr>
          <w:rFonts w:ascii="宋体" w:hAnsi="宋体" w:cs="宋体" w:hint="eastAsia"/>
          <w:b/>
          <w:bCs/>
          <w:szCs w:val="21"/>
        </w:rPr>
        <w:t>8.不锈钢管道系统</w:t>
      </w:r>
    </w:p>
    <w:p w:rsidR="00D23FCE" w:rsidRDefault="00D23FCE" w:rsidP="00D23FCE">
      <w:pPr>
        <w:ind w:firstLine="420"/>
        <w:rPr>
          <w:rFonts w:ascii="宋体" w:hAnsi="宋体" w:cs="宋体"/>
          <w:szCs w:val="21"/>
        </w:rPr>
      </w:pPr>
      <w:r>
        <w:rPr>
          <w:rFonts w:ascii="宋体" w:hAnsi="宋体" w:hint="eastAsia"/>
        </w:rPr>
        <w:t>#</w:t>
      </w:r>
      <w:r>
        <w:rPr>
          <w:rFonts w:ascii="宋体" w:hAnsi="宋体"/>
        </w:rPr>
        <w:t xml:space="preserve"> 8.1</w:t>
      </w:r>
      <w:r>
        <w:rPr>
          <w:rFonts w:ascii="宋体" w:hAnsi="宋体" w:hint="eastAsia"/>
        </w:rPr>
        <w:t>、</w:t>
      </w:r>
      <w:r>
        <w:rPr>
          <w:rFonts w:ascii="宋体" w:hAnsi="宋体" w:cs="宋体" w:hint="eastAsia"/>
          <w:szCs w:val="21"/>
        </w:rPr>
        <w:t>所有管道和接头应使用316不锈钢材质。</w:t>
      </w:r>
      <w:r>
        <w:rPr>
          <w:rFonts w:ascii="宋体" w:hAnsi="宋体" w:cs="宋体" w:hint="eastAsia"/>
          <w:b/>
          <w:color w:val="000000" w:themeColor="text1"/>
          <w:szCs w:val="21"/>
        </w:rPr>
        <w:t>（提供不锈钢材质证明）</w:t>
      </w:r>
    </w:p>
    <w:p w:rsidR="00D23FCE" w:rsidRDefault="00D23FCE" w:rsidP="00D23FCE">
      <w:pPr>
        <w:snapToGrid w:val="0"/>
        <w:ind w:firstLine="422"/>
        <w:rPr>
          <w:rFonts w:ascii="宋体" w:hAnsi="宋体" w:cs="宋体"/>
          <w:szCs w:val="21"/>
        </w:rPr>
      </w:pPr>
      <w:r>
        <w:rPr>
          <w:rFonts w:ascii="宋体" w:hAnsi="宋体" w:cs="宋体" w:hint="eastAsia"/>
          <w:b/>
          <w:bCs/>
          <w:szCs w:val="21"/>
        </w:rPr>
        <w:t>9.饮水支管和饮水阀系统</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9.1、饮水支管的进水口应配置一个不锈钢316快速接口。上端应配置一个排气阀，在支管的下端应配置一个排水阀。排气和排水阀的材质应使用316不锈钢材质。</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9.2、饮水支管的所有管道和接头使用316不锈钢材质。</w:t>
      </w:r>
      <w:r>
        <w:rPr>
          <w:rFonts w:ascii="宋体" w:hAnsi="宋体" w:cs="宋体" w:hint="eastAsia"/>
          <w:b/>
          <w:color w:val="000000" w:themeColor="text1"/>
          <w:szCs w:val="21"/>
        </w:rPr>
        <w:t>（提供不锈钢材质证明）</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9.3、管道尺寸应小于13mm，管道壁厚应≥0.8mm。</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9.4、支管组件的表面粗糙度应≤1.6微米。</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9.5、处理工艺：电解抛光/钝化。</w:t>
      </w:r>
    </w:p>
    <w:p w:rsidR="00D23FCE" w:rsidRDefault="00D23FCE" w:rsidP="00D23FCE">
      <w:pPr>
        <w:snapToGrid w:val="0"/>
        <w:ind w:firstLine="420"/>
        <w:rPr>
          <w:rFonts w:ascii="宋体" w:hAnsi="宋体" w:cs="宋体"/>
          <w:szCs w:val="21"/>
        </w:rPr>
      </w:pPr>
      <w:r>
        <w:rPr>
          <w:rFonts w:ascii="宋体" w:hAnsi="宋体" w:hint="eastAsia"/>
        </w:rPr>
        <w:t>#</w:t>
      </w:r>
      <w:r>
        <w:rPr>
          <w:rFonts w:ascii="宋体" w:hAnsi="宋体"/>
        </w:rPr>
        <w:t xml:space="preserve"> </w:t>
      </w:r>
      <w:r>
        <w:rPr>
          <w:rFonts w:ascii="宋体" w:hAnsi="宋体" w:cs="宋体" w:hint="eastAsia"/>
          <w:szCs w:val="21"/>
        </w:rPr>
        <w:t>9.6、饮水阀应为固定式，前端应安装硅胶或金属材质的保护罩，以防止笼盒内的垫料进入饮水阀体内，造成漏水。</w:t>
      </w:r>
    </w:p>
    <w:p w:rsidR="00D23FCE" w:rsidRDefault="00D23FCE" w:rsidP="00D23FCE">
      <w:pPr>
        <w:snapToGrid w:val="0"/>
        <w:ind w:firstLineChars="0" w:firstLine="420"/>
        <w:rPr>
          <w:rFonts w:ascii="宋体" w:hAnsi="宋体" w:cs="宋体"/>
          <w:color w:val="FF0000"/>
          <w:szCs w:val="21"/>
        </w:rPr>
      </w:pPr>
      <w:r>
        <w:rPr>
          <w:rFonts w:ascii="宋体" w:hAnsi="宋体" w:cs="宋体" w:hint="eastAsia"/>
          <w:szCs w:val="21"/>
        </w:rPr>
        <w:t>★ 9.7、应为流量不可调节的饮水阀，四个角度（0，90，180，270度）的触发压力应为2-9克。</w:t>
      </w:r>
      <w:r>
        <w:rPr>
          <w:rFonts w:ascii="宋体" w:hAnsi="宋体" w:cs="宋体" w:hint="eastAsia"/>
          <w:b/>
          <w:color w:val="000000" w:themeColor="text1"/>
          <w:szCs w:val="21"/>
        </w:rPr>
        <w:t>（提供第三方检验机构出具的触发压力检测证明文件）</w:t>
      </w:r>
    </w:p>
    <w:p w:rsidR="00D23FCE" w:rsidRDefault="00D23FCE" w:rsidP="00D23FCE">
      <w:pPr>
        <w:snapToGrid w:val="0"/>
        <w:ind w:firstLine="420"/>
        <w:rPr>
          <w:rFonts w:ascii="宋体" w:hAnsi="宋体" w:cs="宋体"/>
          <w:color w:val="FF0000"/>
          <w:szCs w:val="21"/>
        </w:rPr>
      </w:pPr>
      <w:r>
        <w:rPr>
          <w:rFonts w:ascii="宋体" w:hAnsi="宋体" w:hint="eastAsia"/>
        </w:rPr>
        <w:t>#</w:t>
      </w:r>
      <w:r>
        <w:rPr>
          <w:rFonts w:ascii="宋体" w:hAnsi="宋体"/>
        </w:rPr>
        <w:t xml:space="preserve"> </w:t>
      </w:r>
      <w:r>
        <w:rPr>
          <w:rFonts w:ascii="宋体" w:hAnsi="宋体" w:cs="宋体" w:hint="eastAsia"/>
          <w:szCs w:val="21"/>
        </w:rPr>
        <w:t>9.8、饮水阀应采用316不锈钢材质，采用可灭菌的卫生级材质硅胶密封圈。</w:t>
      </w:r>
      <w:r>
        <w:rPr>
          <w:rFonts w:ascii="宋体" w:hAnsi="宋体" w:cs="宋体" w:hint="eastAsia"/>
          <w:b/>
          <w:color w:val="000000" w:themeColor="text1"/>
          <w:szCs w:val="21"/>
        </w:rPr>
        <w:t>（提供硅胶材质检测报告）</w:t>
      </w:r>
    </w:p>
    <w:p w:rsidR="00D23FCE" w:rsidRDefault="00D23FCE" w:rsidP="00D23FCE">
      <w:pPr>
        <w:snapToGrid w:val="0"/>
        <w:ind w:firstLine="420"/>
        <w:rPr>
          <w:rFonts w:ascii="宋体" w:hAnsi="宋体" w:cs="宋体"/>
          <w:color w:val="FF0000"/>
          <w:szCs w:val="21"/>
        </w:rPr>
      </w:pPr>
      <w:r>
        <w:rPr>
          <w:rFonts w:ascii="宋体" w:hAnsi="宋体" w:hint="eastAsia"/>
        </w:rPr>
        <w:t>#</w:t>
      </w:r>
      <w:r>
        <w:rPr>
          <w:rFonts w:ascii="宋体" w:hAnsi="宋体"/>
        </w:rPr>
        <w:t xml:space="preserve"> </w:t>
      </w:r>
      <w:r>
        <w:rPr>
          <w:rFonts w:ascii="宋体" w:hAnsi="宋体" w:cs="宋体" w:hint="eastAsia"/>
          <w:szCs w:val="21"/>
        </w:rPr>
        <w:t>9.9、连接软管为PVDF材质，外加防护，避免动物损坏，可拆卸，快速插拔接头，接</w:t>
      </w:r>
      <w:r>
        <w:rPr>
          <w:rFonts w:ascii="宋体" w:hAnsi="宋体" w:cs="宋体" w:hint="eastAsia"/>
          <w:szCs w:val="21"/>
        </w:rPr>
        <w:lastRenderedPageBreak/>
        <w:t>头材质为316不锈钢。</w:t>
      </w:r>
      <w:r>
        <w:rPr>
          <w:rFonts w:ascii="宋体" w:hAnsi="宋体" w:cs="宋体" w:hint="eastAsia"/>
          <w:b/>
          <w:color w:val="000000" w:themeColor="text1"/>
          <w:szCs w:val="21"/>
        </w:rPr>
        <w:t>（提供连接软管材质证明）</w:t>
      </w:r>
    </w:p>
    <w:p w:rsidR="00D23FCE" w:rsidRDefault="00D23FCE" w:rsidP="00D23FCE">
      <w:pPr>
        <w:snapToGrid w:val="0"/>
        <w:ind w:firstLine="420"/>
        <w:rPr>
          <w:rFonts w:ascii="宋体" w:hAnsi="宋体" w:cs="宋体"/>
          <w:szCs w:val="21"/>
        </w:rPr>
      </w:pPr>
      <w:r>
        <w:rPr>
          <w:rFonts w:ascii="宋体" w:hAnsi="宋体" w:hint="eastAsia"/>
        </w:rPr>
        <w:t xml:space="preserve">★ </w:t>
      </w:r>
      <w:r>
        <w:rPr>
          <w:rFonts w:ascii="宋体" w:hAnsi="宋体" w:cs="宋体" w:hint="eastAsia"/>
          <w:b/>
          <w:bCs/>
          <w:szCs w:val="21"/>
        </w:rPr>
        <w:t>10.自动饮水与独立通风笼具饲养系统（IVC）对接要求：</w:t>
      </w:r>
      <w:r>
        <w:rPr>
          <w:rFonts w:ascii="宋体" w:hAnsi="宋体" w:cs="宋体" w:hint="eastAsia"/>
          <w:szCs w:val="21"/>
        </w:rPr>
        <w:t>（1）工作环境：可安装在采购人自行购置的小鼠IVC笼架上在洁净环境使用；（2）安装要求：投标人需要与采购人自行购置的小鼠IVC厂家协调进行安装；（3）设计要求：投标人应充分考虑小鼠IVC笼架投标人提供的IVC笼架图纸进行自动饮水管路和饮水阀的布置设计，如果在设计有冲突时需尽到告知义务，并协同采购方完成最终和IVC厂家的配套设计。</w:t>
      </w:r>
    </w:p>
    <w:p w:rsidR="00D23FCE" w:rsidRDefault="00D23FCE" w:rsidP="00D23FCE">
      <w:pPr>
        <w:autoSpaceDE w:val="0"/>
        <w:autoSpaceDN w:val="0"/>
        <w:spacing w:beforeLines="50" w:before="156" w:afterLines="50" w:after="156"/>
        <w:ind w:right="84" w:firstLineChars="0" w:firstLine="0"/>
        <w:jc w:val="left"/>
        <w:outlineLvl w:val="1"/>
        <w:rPr>
          <w:rFonts w:ascii="宋体" w:hAnsi="宋体"/>
          <w:b/>
          <w:bCs/>
          <w:sz w:val="24"/>
        </w:rPr>
      </w:pPr>
      <w:bookmarkStart w:id="10" w:name="_Toc144908295"/>
      <w:bookmarkStart w:id="11" w:name="_Toc139982235"/>
      <w:bookmarkStart w:id="12" w:name="_Toc179536500"/>
      <w:r>
        <w:rPr>
          <w:rFonts w:ascii="宋体" w:hAnsi="宋体"/>
          <w:bCs/>
          <w:sz w:val="24"/>
        </w:rPr>
        <w:t>三</w:t>
      </w:r>
      <w:r>
        <w:rPr>
          <w:rFonts w:ascii="宋体" w:hAnsi="宋体"/>
          <w:b/>
          <w:bCs/>
          <w:sz w:val="24"/>
        </w:rPr>
        <w:t>、商务要求</w:t>
      </w:r>
      <w:bookmarkEnd w:id="10"/>
      <w:bookmarkEnd w:id="11"/>
      <w:bookmarkEnd w:id="12"/>
    </w:p>
    <w:p w:rsidR="00D23FCE" w:rsidRDefault="00D23FCE" w:rsidP="00D23FCE">
      <w:pPr>
        <w:autoSpaceDE w:val="0"/>
        <w:autoSpaceDN w:val="0"/>
        <w:ind w:rightChars="289" w:right="607" w:firstLine="420"/>
        <w:rPr>
          <w:rFonts w:ascii="宋体" w:hAnsi="宋体"/>
        </w:rPr>
      </w:pPr>
      <w:r>
        <w:rPr>
          <w:rFonts w:ascii="宋体" w:hAnsi="宋体" w:hint="eastAsia"/>
        </w:rPr>
        <w:t>说明：投标人在投标文件《采购需求商务响应偏离说明表》中应对以下商务要求逐条进行响应描述或偏离说明。标注“★”的内容为实质性要求，有一项不满足采购需求的，作无效投标处理。</w:t>
      </w:r>
    </w:p>
    <w:tbl>
      <w:tblPr>
        <w:tblStyle w:val="a7"/>
        <w:tblW w:w="0" w:type="auto"/>
        <w:tblLook w:val="04A0" w:firstRow="1" w:lastRow="0" w:firstColumn="1" w:lastColumn="0" w:noHBand="0" w:noVBand="1"/>
      </w:tblPr>
      <w:tblGrid>
        <w:gridCol w:w="846"/>
        <w:gridCol w:w="2044"/>
        <w:gridCol w:w="5406"/>
      </w:tblGrid>
      <w:tr w:rsidR="00D23FCE" w:rsidTr="00F63009">
        <w:tc>
          <w:tcPr>
            <w:tcW w:w="846" w:type="dxa"/>
          </w:tcPr>
          <w:p w:rsidR="00D23FCE" w:rsidRDefault="00D23FCE" w:rsidP="00F63009">
            <w:pPr>
              <w:autoSpaceDE w:val="0"/>
              <w:autoSpaceDN w:val="0"/>
              <w:ind w:rightChars="40" w:right="84" w:firstLineChars="0" w:firstLine="0"/>
              <w:jc w:val="center"/>
              <w:rPr>
                <w:b/>
              </w:rPr>
            </w:pPr>
            <w:r>
              <w:rPr>
                <w:rFonts w:hint="eastAsia"/>
                <w:b/>
              </w:rPr>
              <w:t>序号</w:t>
            </w:r>
          </w:p>
        </w:tc>
        <w:tc>
          <w:tcPr>
            <w:tcW w:w="2044" w:type="dxa"/>
          </w:tcPr>
          <w:p w:rsidR="00D23FCE" w:rsidRDefault="00D23FCE" w:rsidP="00F63009">
            <w:pPr>
              <w:autoSpaceDE w:val="0"/>
              <w:autoSpaceDN w:val="0"/>
              <w:ind w:rightChars="40" w:right="84" w:firstLineChars="0" w:firstLine="0"/>
              <w:jc w:val="center"/>
              <w:rPr>
                <w:b/>
              </w:rPr>
            </w:pPr>
            <w:r>
              <w:rPr>
                <w:rFonts w:hint="eastAsia"/>
                <w:b/>
              </w:rPr>
              <w:t>项目</w:t>
            </w:r>
          </w:p>
        </w:tc>
        <w:tc>
          <w:tcPr>
            <w:tcW w:w="5406" w:type="dxa"/>
          </w:tcPr>
          <w:p w:rsidR="00D23FCE" w:rsidRDefault="00D23FCE" w:rsidP="00F63009">
            <w:pPr>
              <w:autoSpaceDE w:val="0"/>
              <w:autoSpaceDN w:val="0"/>
              <w:ind w:rightChars="40" w:right="84" w:firstLineChars="0" w:firstLine="0"/>
              <w:jc w:val="center"/>
              <w:rPr>
                <w:b/>
              </w:rPr>
            </w:pPr>
            <w:r>
              <w:rPr>
                <w:rFonts w:hint="eastAsia"/>
                <w:b/>
              </w:rPr>
              <w:t>要求</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1</w:t>
            </w:r>
          </w:p>
        </w:tc>
        <w:tc>
          <w:tcPr>
            <w:tcW w:w="2044" w:type="dxa"/>
            <w:vAlign w:val="center"/>
          </w:tcPr>
          <w:p w:rsidR="00D23FCE" w:rsidRDefault="00D23FCE" w:rsidP="00F63009">
            <w:pPr>
              <w:autoSpaceDE w:val="0"/>
              <w:autoSpaceDN w:val="0"/>
              <w:ind w:rightChars="40" w:right="84" w:firstLineChars="0" w:firstLine="0"/>
              <w:jc w:val="center"/>
            </w:pPr>
            <w:r>
              <w:rPr>
                <w:rFonts w:ascii="宋体" w:hAnsi="宋体" w:hint="eastAsia"/>
              </w:rPr>
              <w:t>★</w:t>
            </w:r>
            <w:r>
              <w:rPr>
                <w:rFonts w:hint="eastAsia"/>
              </w:rPr>
              <w:t>交货期</w:t>
            </w:r>
          </w:p>
        </w:tc>
        <w:tc>
          <w:tcPr>
            <w:tcW w:w="5406" w:type="dxa"/>
            <w:vAlign w:val="center"/>
          </w:tcPr>
          <w:p w:rsidR="00D23FCE" w:rsidRDefault="00D23FCE" w:rsidP="00F63009">
            <w:pPr>
              <w:autoSpaceDE w:val="0"/>
              <w:autoSpaceDN w:val="0"/>
              <w:ind w:rightChars="40" w:right="84" w:firstLineChars="0" w:firstLine="0"/>
              <w:rPr>
                <w:szCs w:val="21"/>
              </w:rPr>
            </w:pPr>
            <w:r>
              <w:rPr>
                <w:rFonts w:ascii="宋体" w:hAnsi="宋体" w:hint="eastAsia"/>
                <w:szCs w:val="21"/>
              </w:rPr>
              <w:t>接到采购人通知之日起80日历天内完成安装调试。</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2</w:t>
            </w:r>
          </w:p>
        </w:tc>
        <w:tc>
          <w:tcPr>
            <w:tcW w:w="2044" w:type="dxa"/>
            <w:vAlign w:val="center"/>
          </w:tcPr>
          <w:p w:rsidR="00D23FCE" w:rsidRDefault="00D23FCE" w:rsidP="00F63009">
            <w:pPr>
              <w:autoSpaceDE w:val="0"/>
              <w:autoSpaceDN w:val="0"/>
              <w:ind w:rightChars="40" w:right="84" w:firstLineChars="0" w:firstLine="0"/>
              <w:jc w:val="center"/>
            </w:pPr>
            <w:r>
              <w:rPr>
                <w:rFonts w:ascii="宋体" w:hAnsi="宋体" w:hint="eastAsia"/>
              </w:rPr>
              <w:t>★</w:t>
            </w:r>
            <w:r>
              <w:rPr>
                <w:rFonts w:hint="eastAsia"/>
              </w:rPr>
              <w:t>交货地点</w:t>
            </w:r>
          </w:p>
        </w:tc>
        <w:tc>
          <w:tcPr>
            <w:tcW w:w="5406" w:type="dxa"/>
            <w:vAlign w:val="center"/>
          </w:tcPr>
          <w:p w:rsidR="00D23FCE" w:rsidRDefault="00D23FCE" w:rsidP="00F63009">
            <w:pPr>
              <w:autoSpaceDE w:val="0"/>
              <w:autoSpaceDN w:val="0"/>
              <w:ind w:rightChars="40" w:right="84" w:firstLineChars="0" w:firstLine="0"/>
            </w:pPr>
            <w:r>
              <w:rPr>
                <w:rFonts w:hint="eastAsia"/>
              </w:rPr>
              <w:t>协和医院（金银湖院区）国家区域重大疫情防控救治基地实验动物中心采购人指定地点</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3</w:t>
            </w:r>
          </w:p>
        </w:tc>
        <w:tc>
          <w:tcPr>
            <w:tcW w:w="2044" w:type="dxa"/>
            <w:vAlign w:val="center"/>
          </w:tcPr>
          <w:p w:rsidR="00D23FCE" w:rsidRDefault="00D23FCE" w:rsidP="00F63009">
            <w:pPr>
              <w:autoSpaceDE w:val="0"/>
              <w:autoSpaceDN w:val="0"/>
              <w:ind w:rightChars="40" w:right="84" w:firstLineChars="0" w:firstLine="0"/>
              <w:jc w:val="center"/>
            </w:pPr>
            <w:r>
              <w:rPr>
                <w:rFonts w:ascii="宋体" w:hAnsi="宋体" w:hint="eastAsia"/>
              </w:rPr>
              <w:t>★免费保修期</w:t>
            </w:r>
          </w:p>
        </w:tc>
        <w:tc>
          <w:tcPr>
            <w:tcW w:w="5406" w:type="dxa"/>
            <w:vAlign w:val="center"/>
          </w:tcPr>
          <w:p w:rsidR="00D23FCE" w:rsidRDefault="00D23FCE" w:rsidP="00F63009">
            <w:pPr>
              <w:autoSpaceDE w:val="0"/>
              <w:autoSpaceDN w:val="0"/>
              <w:ind w:rightChars="40" w:right="84" w:firstLineChars="0" w:firstLine="0"/>
              <w:rPr>
                <w:highlight w:val="yellow"/>
              </w:rPr>
            </w:pPr>
            <w:r>
              <w:rPr>
                <w:rFonts w:hint="eastAsia"/>
              </w:rPr>
              <w:t>自系统经验收合格交付采购人使用之日起</w:t>
            </w:r>
            <w:r>
              <w:t>5</w:t>
            </w:r>
            <w:r>
              <w:rPr>
                <w:rFonts w:hint="eastAsia"/>
              </w:rPr>
              <w:t>年</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4</w:t>
            </w:r>
          </w:p>
        </w:tc>
        <w:tc>
          <w:tcPr>
            <w:tcW w:w="2044" w:type="dxa"/>
            <w:vAlign w:val="center"/>
          </w:tcPr>
          <w:p w:rsidR="00D23FCE" w:rsidRDefault="00D23FCE" w:rsidP="00F63009">
            <w:pPr>
              <w:autoSpaceDE w:val="0"/>
              <w:autoSpaceDN w:val="0"/>
              <w:ind w:rightChars="40" w:right="84" w:firstLineChars="0" w:firstLine="0"/>
              <w:jc w:val="center"/>
            </w:pPr>
            <w:r>
              <w:rPr>
                <w:rFonts w:ascii="宋体" w:hAnsi="宋体" w:hint="eastAsia"/>
              </w:rPr>
              <w:t>★</w:t>
            </w:r>
            <w:r>
              <w:rPr>
                <w:rFonts w:hint="eastAsia"/>
              </w:rPr>
              <w:t>报价方式</w:t>
            </w:r>
          </w:p>
        </w:tc>
        <w:tc>
          <w:tcPr>
            <w:tcW w:w="5406" w:type="dxa"/>
            <w:vAlign w:val="center"/>
          </w:tcPr>
          <w:p w:rsidR="00D23FCE" w:rsidRDefault="00D23FCE" w:rsidP="00F63009">
            <w:pPr>
              <w:autoSpaceDE w:val="0"/>
              <w:autoSpaceDN w:val="0"/>
              <w:ind w:rightChars="40" w:right="84" w:firstLineChars="0" w:firstLine="0"/>
            </w:pPr>
            <w:r>
              <w:rPr>
                <w:rFonts w:hint="eastAsia"/>
              </w:rPr>
              <w:t>人民币报价，投标人报价包含所投标包中全部采购内容，包含但不限于运输、安装、培训服务、保险、税金和其他相关费用。投标人需充分考虑现场实际安装费用。</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5</w:t>
            </w:r>
          </w:p>
        </w:tc>
        <w:tc>
          <w:tcPr>
            <w:tcW w:w="2044" w:type="dxa"/>
            <w:vAlign w:val="center"/>
          </w:tcPr>
          <w:p w:rsidR="00D23FCE" w:rsidRDefault="00D23FCE" w:rsidP="00F63009">
            <w:pPr>
              <w:autoSpaceDE w:val="0"/>
              <w:autoSpaceDN w:val="0"/>
              <w:ind w:rightChars="40" w:right="84" w:firstLineChars="0" w:firstLine="0"/>
              <w:jc w:val="center"/>
            </w:pPr>
            <w:r>
              <w:rPr>
                <w:rFonts w:hint="eastAsia"/>
              </w:rPr>
              <w:t>付款方式</w:t>
            </w:r>
          </w:p>
        </w:tc>
        <w:tc>
          <w:tcPr>
            <w:tcW w:w="5406" w:type="dxa"/>
            <w:vAlign w:val="center"/>
          </w:tcPr>
          <w:p w:rsidR="00D23FCE" w:rsidRDefault="00D23FCE" w:rsidP="00F63009">
            <w:pPr>
              <w:autoSpaceDE w:val="0"/>
              <w:autoSpaceDN w:val="0"/>
              <w:ind w:rightChars="40" w:right="84" w:firstLineChars="0" w:firstLine="0"/>
              <w:rPr>
                <w:bCs/>
                <w:color w:val="0000FF"/>
                <w:u w:val="single"/>
              </w:rPr>
            </w:pPr>
            <w:r>
              <w:rPr>
                <w:rFonts w:ascii="宋体" w:hAnsi="宋体" w:hint="eastAsia"/>
                <w:szCs w:val="21"/>
                <w:lang w:val="zh-CN"/>
              </w:rPr>
              <w:t>货到验收合格，设备安装、调试运转正常，乙方为甲方培训结束，甲方无疑问后，甲方向乙方支付</w:t>
            </w:r>
            <w:r>
              <w:rPr>
                <w:rFonts w:ascii="宋体" w:hAnsi="宋体" w:hint="eastAsia"/>
                <w:szCs w:val="21"/>
              </w:rPr>
              <w:t>已安装完成部分</w:t>
            </w:r>
            <w:r>
              <w:rPr>
                <w:rFonts w:ascii="宋体" w:hAnsi="宋体" w:hint="eastAsia"/>
                <w:szCs w:val="21"/>
                <w:lang w:val="zh-CN"/>
              </w:rPr>
              <w:t>的95%；正式实施运行（验收合格之日起）满</w:t>
            </w:r>
            <w:r>
              <w:rPr>
                <w:rFonts w:ascii="宋体" w:hAnsi="宋体" w:hint="eastAsia"/>
                <w:szCs w:val="21"/>
              </w:rPr>
              <w:t>5</w:t>
            </w:r>
            <w:r>
              <w:rPr>
                <w:rFonts w:ascii="宋体" w:hAnsi="宋体" w:hint="eastAsia"/>
                <w:szCs w:val="21"/>
                <w:lang w:val="zh-CN"/>
              </w:rPr>
              <w:t>年后无息支付合同总价的5%。</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6</w:t>
            </w:r>
          </w:p>
        </w:tc>
        <w:tc>
          <w:tcPr>
            <w:tcW w:w="2044" w:type="dxa"/>
            <w:vAlign w:val="center"/>
          </w:tcPr>
          <w:p w:rsidR="00D23FCE" w:rsidRDefault="00D23FCE" w:rsidP="00F63009">
            <w:pPr>
              <w:autoSpaceDE w:val="0"/>
              <w:autoSpaceDN w:val="0"/>
              <w:ind w:rightChars="40" w:right="84" w:firstLineChars="0" w:firstLine="0"/>
              <w:jc w:val="center"/>
            </w:pPr>
            <w:r>
              <w:rPr>
                <w:rFonts w:hint="eastAsia"/>
              </w:rPr>
              <w:t>售后服务</w:t>
            </w:r>
          </w:p>
        </w:tc>
        <w:tc>
          <w:tcPr>
            <w:tcW w:w="5406" w:type="dxa"/>
            <w:vAlign w:val="center"/>
          </w:tcPr>
          <w:p w:rsidR="00D23FCE" w:rsidRPr="00002245" w:rsidRDefault="00D23FCE" w:rsidP="00F63009">
            <w:pPr>
              <w:pStyle w:val="a9"/>
              <w:ind w:left="0"/>
              <w:rPr>
                <w:rFonts w:ascii="宋体" w:hAnsi="宋体"/>
                <w:kern w:val="2"/>
                <w:sz w:val="21"/>
                <w:szCs w:val="21"/>
                <w:lang w:val="zh-CN"/>
              </w:rPr>
            </w:pPr>
            <w:r w:rsidRPr="00002245">
              <w:rPr>
                <w:rFonts w:ascii="宋体" w:hAnsi="宋体" w:hint="eastAsia"/>
                <w:kern w:val="2"/>
                <w:sz w:val="21"/>
                <w:szCs w:val="21"/>
                <w:lang w:val="zh-CN"/>
              </w:rPr>
              <w:t>1．对医院操作维护提供技术培训，对医院使用科室提供应用培训；</w:t>
            </w:r>
          </w:p>
          <w:p w:rsidR="00D23FCE" w:rsidRPr="00002245" w:rsidRDefault="00D23FCE" w:rsidP="00F63009">
            <w:pPr>
              <w:pStyle w:val="a9"/>
              <w:ind w:left="0"/>
              <w:rPr>
                <w:rFonts w:ascii="宋体" w:hAnsi="宋体"/>
                <w:kern w:val="2"/>
                <w:sz w:val="21"/>
                <w:szCs w:val="21"/>
                <w:lang w:val="zh-CN"/>
              </w:rPr>
            </w:pPr>
            <w:r w:rsidRPr="00002245">
              <w:rPr>
                <w:rFonts w:ascii="宋体" w:hAnsi="宋体"/>
                <w:kern w:val="2"/>
                <w:sz w:val="21"/>
                <w:szCs w:val="21"/>
                <w:lang w:val="zh-CN"/>
              </w:rPr>
              <w:t>2</w:t>
            </w:r>
            <w:r w:rsidRPr="00002245">
              <w:rPr>
                <w:rFonts w:ascii="宋体" w:hAnsi="宋体" w:hint="eastAsia"/>
                <w:kern w:val="2"/>
                <w:sz w:val="21"/>
                <w:szCs w:val="21"/>
                <w:lang w:val="zh-CN"/>
              </w:rPr>
              <w:t>．免费保修期</w:t>
            </w:r>
            <w:r w:rsidRPr="00002245">
              <w:rPr>
                <w:rFonts w:ascii="宋体" w:hAnsi="宋体"/>
                <w:kern w:val="2"/>
                <w:sz w:val="21"/>
                <w:szCs w:val="21"/>
                <w:lang w:val="zh-CN"/>
              </w:rPr>
              <w:t>5</w:t>
            </w:r>
            <w:r w:rsidRPr="00002245">
              <w:rPr>
                <w:rFonts w:ascii="宋体" w:hAnsi="宋体" w:hint="eastAsia"/>
                <w:kern w:val="2"/>
                <w:sz w:val="21"/>
                <w:szCs w:val="21"/>
                <w:lang w:val="zh-CN"/>
              </w:rPr>
              <w:t>年（自系统经验收合格交付</w:t>
            </w:r>
            <w:r>
              <w:rPr>
                <w:rFonts w:ascii="宋体" w:hAnsi="宋体" w:hint="eastAsia"/>
                <w:kern w:val="2"/>
                <w:sz w:val="21"/>
                <w:szCs w:val="21"/>
                <w:lang w:val="zh-CN"/>
              </w:rPr>
              <w:t>采购人</w:t>
            </w:r>
            <w:r w:rsidRPr="00002245">
              <w:rPr>
                <w:rFonts w:ascii="宋体" w:hAnsi="宋体" w:hint="eastAsia"/>
                <w:kern w:val="2"/>
                <w:sz w:val="21"/>
                <w:szCs w:val="21"/>
                <w:lang w:val="zh-CN"/>
              </w:rPr>
              <w:t>使用之日起计算）。保修</w:t>
            </w:r>
            <w:r w:rsidRPr="00002245">
              <w:rPr>
                <w:rFonts w:ascii="宋体" w:hAnsi="宋体"/>
                <w:kern w:val="2"/>
                <w:sz w:val="21"/>
                <w:szCs w:val="21"/>
                <w:lang w:val="zh-CN"/>
              </w:rPr>
              <w:t>期内</w:t>
            </w:r>
            <w:r w:rsidRPr="00002245">
              <w:rPr>
                <w:rFonts w:ascii="宋体" w:hAnsi="宋体" w:hint="eastAsia"/>
                <w:kern w:val="2"/>
                <w:sz w:val="21"/>
                <w:szCs w:val="21"/>
                <w:lang w:val="zh-CN"/>
              </w:rPr>
              <w:t>中标单位</w:t>
            </w:r>
            <w:r w:rsidRPr="00002245">
              <w:rPr>
                <w:rFonts w:ascii="宋体" w:hAnsi="宋体"/>
                <w:kern w:val="2"/>
                <w:sz w:val="21"/>
                <w:szCs w:val="21"/>
                <w:lang w:val="zh-CN"/>
              </w:rPr>
              <w:t>应免费对所有设备</w:t>
            </w:r>
            <w:r w:rsidRPr="00002245">
              <w:rPr>
                <w:rFonts w:ascii="宋体" w:hAnsi="宋体" w:hint="eastAsia"/>
                <w:kern w:val="2"/>
                <w:sz w:val="21"/>
                <w:szCs w:val="21"/>
                <w:lang w:val="zh-CN"/>
              </w:rPr>
              <w:t>进行</w:t>
            </w:r>
            <w:r w:rsidRPr="00002245">
              <w:rPr>
                <w:rFonts w:ascii="宋体" w:hAnsi="宋体"/>
                <w:kern w:val="2"/>
                <w:sz w:val="21"/>
                <w:szCs w:val="21"/>
                <w:lang w:val="zh-CN"/>
              </w:rPr>
              <w:t>常规检查、</w:t>
            </w:r>
            <w:r w:rsidRPr="00002245">
              <w:rPr>
                <w:rFonts w:ascii="宋体" w:hAnsi="宋体" w:hint="eastAsia"/>
                <w:kern w:val="2"/>
                <w:sz w:val="21"/>
                <w:szCs w:val="21"/>
                <w:lang w:val="zh-CN"/>
              </w:rPr>
              <w:t>维护保养、</w:t>
            </w:r>
            <w:r w:rsidRPr="00002245">
              <w:rPr>
                <w:rFonts w:ascii="宋体" w:hAnsi="宋体"/>
                <w:kern w:val="2"/>
                <w:sz w:val="21"/>
                <w:szCs w:val="21"/>
                <w:lang w:val="zh-CN"/>
              </w:rPr>
              <w:t>调整和润滑</w:t>
            </w:r>
            <w:r w:rsidRPr="00002245">
              <w:rPr>
                <w:rFonts w:ascii="宋体" w:hAnsi="宋体" w:hint="eastAsia"/>
                <w:kern w:val="2"/>
                <w:sz w:val="21"/>
                <w:szCs w:val="21"/>
                <w:lang w:val="zh-CN"/>
              </w:rPr>
              <w:t>、有消毒要求的组织定期消毒；</w:t>
            </w:r>
            <w:r w:rsidRPr="00002245">
              <w:rPr>
                <w:rFonts w:ascii="宋体" w:hAnsi="宋体"/>
                <w:kern w:val="2"/>
                <w:sz w:val="21"/>
                <w:szCs w:val="21"/>
                <w:lang w:val="zh-CN"/>
              </w:rPr>
              <w:t>修理和替换由于设备、</w:t>
            </w:r>
            <w:r w:rsidRPr="00002245">
              <w:rPr>
                <w:rFonts w:ascii="宋体" w:hAnsi="宋体" w:hint="eastAsia"/>
                <w:kern w:val="2"/>
                <w:sz w:val="21"/>
                <w:szCs w:val="21"/>
                <w:lang w:val="zh-CN"/>
              </w:rPr>
              <w:t>材料、</w:t>
            </w:r>
            <w:r w:rsidRPr="00002245">
              <w:rPr>
                <w:rFonts w:ascii="宋体" w:hAnsi="宋体"/>
                <w:kern w:val="2"/>
                <w:sz w:val="21"/>
                <w:szCs w:val="21"/>
                <w:lang w:val="zh-CN"/>
              </w:rPr>
              <w:t>施工质量的问题造成的损坏及故障</w:t>
            </w:r>
            <w:r w:rsidRPr="00002245">
              <w:rPr>
                <w:rFonts w:ascii="宋体" w:hAnsi="宋体" w:hint="eastAsia"/>
                <w:kern w:val="2"/>
                <w:sz w:val="21"/>
                <w:szCs w:val="21"/>
                <w:lang w:val="zh-CN"/>
              </w:rPr>
              <w:t>；按规定及时更换所需全部耗材。，</w:t>
            </w:r>
          </w:p>
          <w:p w:rsidR="00D23FCE" w:rsidRDefault="00D23FCE" w:rsidP="00F63009">
            <w:pPr>
              <w:autoSpaceDE w:val="0"/>
              <w:autoSpaceDN w:val="0"/>
              <w:ind w:rightChars="40" w:right="84" w:firstLineChars="0" w:firstLine="0"/>
              <w:rPr>
                <w:color w:val="FF0000"/>
              </w:rPr>
            </w:pPr>
            <w:r w:rsidRPr="00002245">
              <w:rPr>
                <w:rFonts w:ascii="宋体" w:hAnsi="宋体"/>
                <w:szCs w:val="21"/>
                <w:lang w:val="zh-CN"/>
              </w:rPr>
              <w:t>3</w:t>
            </w:r>
            <w:r w:rsidRPr="00002245">
              <w:rPr>
                <w:rFonts w:ascii="宋体" w:hAnsi="宋体" w:hint="eastAsia"/>
                <w:szCs w:val="21"/>
                <w:lang w:val="zh-CN"/>
              </w:rPr>
              <w:t>．报修到场时间小于</w:t>
            </w:r>
            <w:r w:rsidRPr="00002245">
              <w:rPr>
                <w:rFonts w:ascii="宋体" w:hAnsi="宋体"/>
                <w:szCs w:val="21"/>
                <w:lang w:val="zh-CN"/>
              </w:rPr>
              <w:t>6</w:t>
            </w:r>
            <w:r w:rsidRPr="00002245">
              <w:rPr>
                <w:rFonts w:ascii="宋体" w:hAnsi="宋体" w:hint="eastAsia"/>
                <w:szCs w:val="21"/>
                <w:lang w:val="zh-CN"/>
              </w:rPr>
              <w:t>小时，一般性设备故障的最大修复时间不得超过8小时；重大设备故障的最大修复时间不得超过48小时。</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lastRenderedPageBreak/>
              <w:t>7</w:t>
            </w:r>
          </w:p>
        </w:tc>
        <w:tc>
          <w:tcPr>
            <w:tcW w:w="2044" w:type="dxa"/>
            <w:vAlign w:val="center"/>
          </w:tcPr>
          <w:p w:rsidR="00D23FCE" w:rsidRDefault="00D23FCE" w:rsidP="00F63009">
            <w:pPr>
              <w:autoSpaceDE w:val="0"/>
              <w:autoSpaceDN w:val="0"/>
              <w:ind w:rightChars="40" w:right="84" w:firstLineChars="0" w:firstLine="0"/>
              <w:jc w:val="center"/>
            </w:pPr>
            <w:r>
              <w:rPr>
                <w:rFonts w:hint="eastAsia"/>
              </w:rPr>
              <w:t>培训要求</w:t>
            </w:r>
          </w:p>
        </w:tc>
        <w:tc>
          <w:tcPr>
            <w:tcW w:w="5406" w:type="dxa"/>
            <w:vAlign w:val="center"/>
          </w:tcPr>
          <w:p w:rsidR="00D23FCE" w:rsidRDefault="00D23FCE" w:rsidP="00F63009">
            <w:pPr>
              <w:autoSpaceDE w:val="0"/>
              <w:autoSpaceDN w:val="0"/>
              <w:ind w:rightChars="40" w:right="84" w:firstLineChars="0" w:firstLine="0"/>
            </w:pPr>
            <w:r>
              <w:rPr>
                <w:rFonts w:hint="eastAsia"/>
              </w:rPr>
              <w:t>提供免费的使用与维护培训（包括驻场服务、培训方案、培训时间、培训内容）</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rPr>
                <w:rFonts w:hint="eastAsia"/>
              </w:rPr>
              <w:t>8</w:t>
            </w:r>
          </w:p>
        </w:tc>
        <w:tc>
          <w:tcPr>
            <w:tcW w:w="2044" w:type="dxa"/>
            <w:vAlign w:val="center"/>
          </w:tcPr>
          <w:p w:rsidR="00D23FCE" w:rsidRDefault="00D23FCE" w:rsidP="00F63009">
            <w:pPr>
              <w:autoSpaceDE w:val="0"/>
              <w:autoSpaceDN w:val="0"/>
              <w:ind w:rightChars="40" w:right="84" w:firstLineChars="0" w:firstLine="0"/>
              <w:jc w:val="center"/>
            </w:pPr>
            <w:r>
              <w:rPr>
                <w:rFonts w:hint="eastAsia"/>
              </w:rPr>
              <w:t>项目实施方案</w:t>
            </w:r>
          </w:p>
        </w:tc>
        <w:tc>
          <w:tcPr>
            <w:tcW w:w="5406" w:type="dxa"/>
            <w:vAlign w:val="center"/>
          </w:tcPr>
          <w:p w:rsidR="00D23FCE" w:rsidRDefault="00D23FCE" w:rsidP="00F63009">
            <w:pPr>
              <w:autoSpaceDE w:val="0"/>
              <w:autoSpaceDN w:val="0"/>
              <w:ind w:rightChars="40" w:right="84" w:firstLineChars="0" w:firstLine="0"/>
            </w:pPr>
            <w:r>
              <w:rPr>
                <w:rFonts w:hint="eastAsia"/>
              </w:rPr>
              <w:t>提供项目总体实施方案：①配送安装调试；②质量保障措施；③项目安全保障措施；④提供工程主管道部分改造方案</w:t>
            </w:r>
          </w:p>
        </w:tc>
      </w:tr>
      <w:tr w:rsidR="00D23FCE" w:rsidTr="00F63009">
        <w:tc>
          <w:tcPr>
            <w:tcW w:w="846" w:type="dxa"/>
            <w:vAlign w:val="center"/>
          </w:tcPr>
          <w:p w:rsidR="00D23FCE" w:rsidRDefault="00D23FCE" w:rsidP="00F63009">
            <w:pPr>
              <w:autoSpaceDE w:val="0"/>
              <w:autoSpaceDN w:val="0"/>
              <w:ind w:rightChars="40" w:right="84" w:firstLineChars="0" w:firstLine="0"/>
              <w:jc w:val="center"/>
            </w:pPr>
            <w:r>
              <w:t>9</w:t>
            </w:r>
          </w:p>
        </w:tc>
        <w:tc>
          <w:tcPr>
            <w:tcW w:w="2044" w:type="dxa"/>
            <w:vAlign w:val="center"/>
          </w:tcPr>
          <w:p w:rsidR="00D23FCE" w:rsidRDefault="00D23FCE" w:rsidP="00F63009">
            <w:pPr>
              <w:autoSpaceDE w:val="0"/>
              <w:autoSpaceDN w:val="0"/>
              <w:ind w:rightChars="40" w:right="84" w:firstLineChars="0" w:firstLine="0"/>
              <w:jc w:val="center"/>
            </w:pPr>
            <w:r>
              <w:rPr>
                <w:rFonts w:hint="eastAsia"/>
              </w:rPr>
              <w:t>履约验收</w:t>
            </w:r>
          </w:p>
        </w:tc>
        <w:tc>
          <w:tcPr>
            <w:tcW w:w="5406" w:type="dxa"/>
            <w:vAlign w:val="center"/>
          </w:tcPr>
          <w:p w:rsidR="00D23FCE" w:rsidRDefault="00D23FCE" w:rsidP="00F63009">
            <w:pPr>
              <w:autoSpaceDE w:val="0"/>
              <w:autoSpaceDN w:val="0"/>
              <w:ind w:rightChars="40" w:right="84" w:firstLineChars="0" w:firstLine="0"/>
            </w:pPr>
            <w:r>
              <w:rPr>
                <w:rFonts w:hint="eastAsia"/>
              </w:rPr>
              <w:t>1</w:t>
            </w:r>
            <w:r>
              <w:rPr>
                <w:rFonts w:hint="eastAsia"/>
              </w:rPr>
              <w:t>、验收内容（包括每项技术和商务要求）：</w:t>
            </w:r>
          </w:p>
          <w:p w:rsidR="00D23FCE" w:rsidRDefault="00D23FCE" w:rsidP="00F63009">
            <w:pPr>
              <w:autoSpaceDE w:val="0"/>
              <w:autoSpaceDN w:val="0"/>
              <w:ind w:rightChars="40" w:right="84" w:firstLineChars="0" w:firstLine="0"/>
            </w:pPr>
            <w:r>
              <w:rPr>
                <w:rFonts w:hint="eastAsia"/>
              </w:rPr>
              <w:t>（</w:t>
            </w:r>
            <w:r>
              <w:rPr>
                <w:rFonts w:hint="eastAsia"/>
              </w:rPr>
              <w:t>1</w:t>
            </w:r>
            <w:r>
              <w:rPr>
                <w:rFonts w:hint="eastAsia"/>
              </w:rPr>
              <w:t>）产品的数量；</w:t>
            </w:r>
          </w:p>
          <w:p w:rsidR="00D23FCE" w:rsidRDefault="00D23FCE" w:rsidP="00F63009">
            <w:pPr>
              <w:autoSpaceDE w:val="0"/>
              <w:autoSpaceDN w:val="0"/>
              <w:ind w:rightChars="40" w:right="84" w:firstLineChars="0" w:firstLine="0"/>
            </w:pPr>
            <w:r>
              <w:rPr>
                <w:rFonts w:hint="eastAsia"/>
              </w:rPr>
              <w:t>（</w:t>
            </w:r>
            <w:r>
              <w:rPr>
                <w:rFonts w:hint="eastAsia"/>
              </w:rPr>
              <w:t>2</w:t>
            </w:r>
            <w:r>
              <w:rPr>
                <w:rFonts w:hint="eastAsia"/>
              </w:rPr>
              <w:t>）所有技术和商务要求的履约情况。</w:t>
            </w:r>
          </w:p>
          <w:p w:rsidR="00D23FCE" w:rsidRDefault="00D23FCE" w:rsidP="00F63009">
            <w:pPr>
              <w:autoSpaceDE w:val="0"/>
              <w:autoSpaceDN w:val="0"/>
              <w:ind w:rightChars="40" w:right="84" w:firstLineChars="0" w:firstLine="0"/>
            </w:pPr>
            <w:r>
              <w:rPr>
                <w:rFonts w:hint="eastAsia"/>
              </w:rPr>
              <w:t>2</w:t>
            </w:r>
            <w:r>
              <w:rPr>
                <w:rFonts w:hint="eastAsia"/>
              </w:rPr>
              <w:t>、验收标准（包括所有客观、量化指标）：</w:t>
            </w:r>
          </w:p>
          <w:p w:rsidR="00D23FCE" w:rsidRDefault="00D23FCE" w:rsidP="00F63009">
            <w:pPr>
              <w:autoSpaceDE w:val="0"/>
              <w:autoSpaceDN w:val="0"/>
              <w:ind w:rightChars="40" w:right="84" w:firstLineChars="0" w:firstLine="0"/>
            </w:pPr>
            <w:r>
              <w:rPr>
                <w:rFonts w:hint="eastAsia"/>
              </w:rPr>
              <w:t>（</w:t>
            </w:r>
            <w:r>
              <w:rPr>
                <w:rFonts w:hint="eastAsia"/>
              </w:rPr>
              <w:t>1</w:t>
            </w:r>
            <w:r>
              <w:rPr>
                <w:rFonts w:hint="eastAsia"/>
              </w:rPr>
              <w:t>）《生活饮用水卫生标准》（</w:t>
            </w:r>
            <w:r>
              <w:rPr>
                <w:rFonts w:hint="eastAsia"/>
              </w:rPr>
              <w:t>GB5749-2022</w:t>
            </w:r>
            <w:r>
              <w:rPr>
                <w:rFonts w:hint="eastAsia"/>
              </w:rPr>
              <w:t>）、《实验动物环境及设施》（</w:t>
            </w:r>
            <w:r>
              <w:rPr>
                <w:rFonts w:hint="eastAsia"/>
              </w:rPr>
              <w:t>GB14925-2023</w:t>
            </w:r>
            <w:r>
              <w:rPr>
                <w:rFonts w:hint="eastAsia"/>
              </w:rPr>
              <w:t>）等国家或行业相关标准；</w:t>
            </w:r>
          </w:p>
          <w:p w:rsidR="00D23FCE" w:rsidRDefault="00D23FCE" w:rsidP="00F63009">
            <w:pPr>
              <w:autoSpaceDE w:val="0"/>
              <w:autoSpaceDN w:val="0"/>
              <w:ind w:rightChars="40" w:right="84" w:firstLineChars="0" w:firstLine="0"/>
            </w:pPr>
            <w:r>
              <w:rPr>
                <w:rFonts w:hint="eastAsia"/>
              </w:rPr>
              <w:t>（</w:t>
            </w:r>
            <w:r>
              <w:rPr>
                <w:rFonts w:hint="eastAsia"/>
              </w:rPr>
              <w:t>2</w:t>
            </w:r>
            <w:r>
              <w:rPr>
                <w:rFonts w:hint="eastAsia"/>
              </w:rPr>
              <w:t>）合同、招标采购文件的要求、投标</w:t>
            </w:r>
            <w:r>
              <w:rPr>
                <w:rFonts w:hint="eastAsia"/>
              </w:rPr>
              <w:t>/</w:t>
            </w:r>
            <w:r>
              <w:rPr>
                <w:rFonts w:hint="eastAsia"/>
              </w:rPr>
              <w:t>响应等文件的承诺</w:t>
            </w:r>
          </w:p>
        </w:tc>
      </w:tr>
    </w:tbl>
    <w:p w:rsidR="004F415D" w:rsidRPr="00D23FCE" w:rsidRDefault="0026497A" w:rsidP="00D23FCE">
      <w:pPr>
        <w:ind w:firstLineChars="0" w:firstLine="0"/>
        <w:rPr>
          <w:rFonts w:hint="eastAsia"/>
        </w:rPr>
      </w:pPr>
      <w:bookmarkStart w:id="13" w:name="_GoBack"/>
      <w:bookmarkEnd w:id="5"/>
      <w:bookmarkEnd w:id="6"/>
      <w:bookmarkEnd w:id="13"/>
    </w:p>
    <w:sectPr w:rsidR="004F415D" w:rsidRPr="00D23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7A" w:rsidRDefault="0026497A" w:rsidP="00D23FCE">
      <w:pPr>
        <w:spacing w:line="240" w:lineRule="auto"/>
        <w:ind w:firstLine="420"/>
      </w:pPr>
      <w:r>
        <w:separator/>
      </w:r>
    </w:p>
  </w:endnote>
  <w:endnote w:type="continuationSeparator" w:id="0">
    <w:p w:rsidR="0026497A" w:rsidRDefault="0026497A" w:rsidP="00D23FC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7A" w:rsidRDefault="0026497A" w:rsidP="00D23FCE">
      <w:pPr>
        <w:spacing w:line="240" w:lineRule="auto"/>
        <w:ind w:firstLine="420"/>
      </w:pPr>
      <w:r>
        <w:separator/>
      </w:r>
    </w:p>
  </w:footnote>
  <w:footnote w:type="continuationSeparator" w:id="0">
    <w:p w:rsidR="0026497A" w:rsidRDefault="0026497A" w:rsidP="00D23FCE">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CB"/>
    <w:rsid w:val="0026497A"/>
    <w:rsid w:val="0032312C"/>
    <w:rsid w:val="005633CB"/>
    <w:rsid w:val="00B927B0"/>
    <w:rsid w:val="00D2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699CB"/>
  <w15:chartTrackingRefBased/>
  <w15:docId w15:val="{2450DDE8-8D7C-43CB-AEB3-6A8661CA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FCE"/>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FCE"/>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3FCE"/>
    <w:rPr>
      <w:sz w:val="18"/>
      <w:szCs w:val="18"/>
    </w:rPr>
  </w:style>
  <w:style w:type="paragraph" w:styleId="a5">
    <w:name w:val="footer"/>
    <w:basedOn w:val="a"/>
    <w:link w:val="a6"/>
    <w:uiPriority w:val="99"/>
    <w:unhideWhenUsed/>
    <w:rsid w:val="00D23FCE"/>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3FCE"/>
    <w:rPr>
      <w:sz w:val="18"/>
      <w:szCs w:val="18"/>
    </w:rPr>
  </w:style>
  <w:style w:type="table" w:styleId="a7">
    <w:name w:val="Table Grid"/>
    <w:basedOn w:val="a1"/>
    <w:qFormat/>
    <w:rsid w:val="00D23FC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无间隔 字符"/>
    <w:link w:val="a9"/>
    <w:uiPriority w:val="1"/>
    <w:qFormat/>
    <w:rsid w:val="00D23FCE"/>
    <w:rPr>
      <w:rFonts w:ascii="Arial" w:hAnsi="Arial"/>
      <w:sz w:val="22"/>
    </w:rPr>
  </w:style>
  <w:style w:type="paragraph" w:styleId="a9">
    <w:name w:val="No Spacing"/>
    <w:link w:val="a8"/>
    <w:uiPriority w:val="1"/>
    <w:qFormat/>
    <w:rsid w:val="00D23FCE"/>
    <w:pPr>
      <w:tabs>
        <w:tab w:val="left" w:pos="1106"/>
        <w:tab w:val="left" w:pos="2211"/>
        <w:tab w:val="left" w:pos="3317"/>
        <w:tab w:val="left" w:pos="4423"/>
        <w:tab w:val="left" w:pos="5528"/>
        <w:tab w:val="left" w:pos="6634"/>
        <w:tab w:val="left" w:pos="7740"/>
      </w:tabs>
      <w:ind w:left="1106"/>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2024-10-11T03:01:00Z</dcterms:created>
  <dcterms:modified xsi:type="dcterms:W3CDTF">2024-10-11T03:02:00Z</dcterms:modified>
</cp:coreProperties>
</file>